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808C" w14:textId="2D4265E4" w:rsidR="007E1349" w:rsidRDefault="007E1349" w:rsidP="007E1349">
      <w:pPr>
        <w:jc w:val="center"/>
      </w:pPr>
      <w:r w:rsidRPr="007E1349">
        <w:rPr>
          <w:noProof/>
        </w:rPr>
        <w:drawing>
          <wp:inline distT="0" distB="0" distL="0" distR="0" wp14:anchorId="0B96CAAA" wp14:editId="248FE312">
            <wp:extent cx="2422566" cy="926016"/>
            <wp:effectExtent l="0" t="0" r="0" b="7620"/>
            <wp:docPr id="17120860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8732" cy="936018"/>
                    </a:xfrm>
                    <a:prstGeom prst="rect">
                      <a:avLst/>
                    </a:prstGeom>
                    <a:noFill/>
                    <a:ln>
                      <a:noFill/>
                    </a:ln>
                  </pic:spPr>
                </pic:pic>
              </a:graphicData>
            </a:graphic>
          </wp:inline>
        </w:drawing>
      </w:r>
    </w:p>
    <w:p w14:paraId="51E369CC" w14:textId="77777777" w:rsidR="007E1349" w:rsidRDefault="007E1349" w:rsidP="007E1349">
      <w:pPr>
        <w:jc w:val="center"/>
      </w:pPr>
    </w:p>
    <w:p w14:paraId="74F0F4AB" w14:textId="77777777" w:rsidR="007E1349" w:rsidRDefault="007E1349" w:rsidP="007E1349">
      <w:pPr>
        <w:jc w:val="center"/>
      </w:pPr>
    </w:p>
    <w:p w14:paraId="3A6D0BBF" w14:textId="3B9A0CCC" w:rsidR="007E1349" w:rsidRDefault="002270FB" w:rsidP="007E1349">
      <w:pPr>
        <w:jc w:val="center"/>
        <w:rPr>
          <w:b/>
          <w:sz w:val="32"/>
        </w:rPr>
      </w:pPr>
      <w:r>
        <w:rPr>
          <w:b/>
          <w:sz w:val="32"/>
        </w:rPr>
        <w:t>G</w:t>
      </w:r>
      <w:r w:rsidRPr="002270FB">
        <w:rPr>
          <w:b/>
          <w:sz w:val="32"/>
        </w:rPr>
        <w:t xml:space="preserve">rundlegende Elemente neuer Geschäftsmodelle </w:t>
      </w:r>
      <w:r>
        <w:rPr>
          <w:b/>
          <w:sz w:val="32"/>
        </w:rPr>
        <w:t xml:space="preserve">zur Inwertsetzung </w:t>
      </w:r>
      <w:r w:rsidR="00D728DC" w:rsidRPr="00D728DC">
        <w:rPr>
          <w:b/>
          <w:sz w:val="32"/>
        </w:rPr>
        <w:t>biodiversitätsfördernder Landnutzungsmaßnahmen in der Eisenwurzen</w:t>
      </w:r>
    </w:p>
    <w:p w14:paraId="7AF234FA" w14:textId="77777777" w:rsidR="005E78E7" w:rsidRDefault="005E78E7" w:rsidP="007E1349">
      <w:pPr>
        <w:spacing w:before="240" w:line="360" w:lineRule="auto"/>
        <w:jc w:val="both"/>
        <w:rPr>
          <w:b/>
          <w:lang w:val="de-AT"/>
        </w:rPr>
      </w:pPr>
    </w:p>
    <w:p w14:paraId="57CD78D6" w14:textId="16ACB6EC" w:rsidR="007E1349" w:rsidRPr="00D728DC" w:rsidRDefault="007E1349" w:rsidP="007E1349">
      <w:pPr>
        <w:spacing w:before="240" w:line="360" w:lineRule="auto"/>
        <w:jc w:val="both"/>
        <w:rPr>
          <w:b/>
          <w:lang w:val="de-AT"/>
        </w:rPr>
      </w:pPr>
      <w:r w:rsidRPr="00D728DC">
        <w:rPr>
          <w:b/>
          <w:lang w:val="de-AT"/>
        </w:rPr>
        <w:t xml:space="preserve">Kontext/theoretischer Hintergrund/Forschungsfragen </w:t>
      </w:r>
    </w:p>
    <w:p w14:paraId="21FD3738" w14:textId="0C4BAA8D" w:rsidR="00AE0ABF" w:rsidRDefault="00AE0ABF" w:rsidP="00FF1EA6">
      <w:pPr>
        <w:spacing w:before="120" w:line="240" w:lineRule="auto"/>
        <w:jc w:val="both"/>
        <w:rPr>
          <w:lang w:val="de-AT"/>
        </w:rPr>
      </w:pPr>
      <w:r w:rsidRPr="00AE0ABF">
        <w:rPr>
          <w:lang w:val="de-AT"/>
        </w:rPr>
        <w:t>Der südliche Teil der Region Eisenwurzen in Österreich ist geprägt von einer kleinstrukturierten, grünlandbasierten Berglandwirtschaft. Der Fokus der ansässigen Betriebe liegt auf der Milch- und Fleischproduktion. Im Vergleich zu Gunstlagen ist die ökonomische Situation der Landwirtschaft hier suboptimal. Dies ist auf natürliche Gegebenheiten wie steile Hanglagen, kleine, dem Gelände angepasste Parzellen und den Druck der Verwaldung zurückzuführen. Der nationale und globale Wettbewerb auf dem Markt verschärft den starken Rückgang der kleinen Bergbauernbetriebe (Hinojosa et al., 2016). Deren Bewirtschaftung prägt jedoch die Kulturlandschaft und liefert durch ihre biodiversitätsfördernden Landnutzungsmaßnahmen einen besonderen gesellschaftlichen Mehrwert (</w:t>
      </w:r>
      <w:proofErr w:type="spellStart"/>
      <w:r w:rsidRPr="00AE0ABF">
        <w:rPr>
          <w:lang w:val="de-AT"/>
        </w:rPr>
        <w:t>Schirpke</w:t>
      </w:r>
      <w:proofErr w:type="spellEnd"/>
      <w:r w:rsidRPr="00AE0ABF">
        <w:rPr>
          <w:lang w:val="de-AT"/>
        </w:rPr>
        <w:t xml:space="preserve"> et al. 2022). Der gesellschaftliche Nutzen dieser Praktiken wird aufgrund ihres Charakters als öffentliches Gut jedoch unzureichend entlohnt. Hier könnten private Geschäftsmodelle, die auf der Valorisierung von Biodiversitätsleistungen aufbauen, neue Einkommensmöglichkeiten eröffnen. Zumal der Green Deal der EU und seine Strategien, Richtlinien und Verordnungen von den Unternehmen eine Neuausrichtung ihrer Nachhaltigkeitsbemühungen verlangen und die gesellschaftliche Nachfrage nach Biodiversitätsleistungen sehr hoch ist (</w:t>
      </w:r>
      <w:proofErr w:type="spellStart"/>
      <w:r w:rsidRPr="00AE0ABF">
        <w:rPr>
          <w:lang w:val="de-AT"/>
        </w:rPr>
        <w:t>Niedermayr</w:t>
      </w:r>
      <w:proofErr w:type="spellEnd"/>
      <w:r w:rsidRPr="00AE0ABF">
        <w:rPr>
          <w:lang w:val="de-AT"/>
        </w:rPr>
        <w:t xml:space="preserve"> et al. 2023). Ziel dieser Studie ist es, die grundlegenden Elemente wie die Akzeptanz in der regionalen Landwirtschaft sowie die Kosten, Chancen und Risiken für die Erbringung von Biodiversitätsleistungen und derartiger neuer Geschäftsmodelle zu identifizieren.</w:t>
      </w:r>
    </w:p>
    <w:p w14:paraId="537D6C0B" w14:textId="3705969F" w:rsidR="007E1349" w:rsidRPr="00645FD7" w:rsidRDefault="007E1349" w:rsidP="007E1349">
      <w:pPr>
        <w:spacing w:before="240" w:line="360" w:lineRule="auto"/>
        <w:jc w:val="both"/>
        <w:rPr>
          <w:b/>
          <w:lang w:val="de-AT"/>
        </w:rPr>
      </w:pPr>
      <w:r w:rsidRPr="00645FD7">
        <w:rPr>
          <w:b/>
          <w:lang w:val="de-AT"/>
        </w:rPr>
        <w:t xml:space="preserve">Methode </w:t>
      </w:r>
    </w:p>
    <w:p w14:paraId="6B81FADE" w14:textId="77777777" w:rsidR="00AE0ABF" w:rsidRPr="00AE0ABF" w:rsidRDefault="00AE0ABF" w:rsidP="00AE0ABF">
      <w:pPr>
        <w:spacing w:before="120" w:line="240" w:lineRule="auto"/>
        <w:jc w:val="both"/>
        <w:rPr>
          <w:lang w:val="de-AT"/>
        </w:rPr>
      </w:pPr>
      <w:r w:rsidRPr="00AE0ABF">
        <w:rPr>
          <w:lang w:val="de-AT"/>
        </w:rPr>
        <w:t xml:space="preserve">Dazu wenden wir einen partizipativen, dreistufigen Ansatz mit einem Mix aus qualitativen und quantitativen Methoden an. </w:t>
      </w:r>
    </w:p>
    <w:p w14:paraId="7481F894" w14:textId="68A23F68" w:rsidR="00AE0ABF" w:rsidRPr="00AE0ABF" w:rsidRDefault="00AE0ABF" w:rsidP="00AE0ABF">
      <w:pPr>
        <w:spacing w:before="120" w:line="240" w:lineRule="auto"/>
        <w:jc w:val="both"/>
        <w:rPr>
          <w:lang w:val="de-AT"/>
        </w:rPr>
      </w:pPr>
      <w:r>
        <w:rPr>
          <w:lang w:val="de-AT"/>
        </w:rPr>
        <w:t xml:space="preserve">(1) </w:t>
      </w:r>
      <w:r w:rsidRPr="00AE0ABF">
        <w:rPr>
          <w:lang w:val="de-AT"/>
        </w:rPr>
        <w:t xml:space="preserve">In einem ersten Schritt werden in einer quantitativen Betriebsbefragung die Akzeptanz und die Motive zu </w:t>
      </w:r>
      <w:proofErr w:type="spellStart"/>
      <w:r w:rsidRPr="00AE0ABF">
        <w:rPr>
          <w:lang w:val="de-AT"/>
        </w:rPr>
        <w:t>biodiveritätsfördernden</w:t>
      </w:r>
      <w:proofErr w:type="spellEnd"/>
      <w:r w:rsidRPr="00AE0ABF">
        <w:rPr>
          <w:lang w:val="de-AT"/>
        </w:rPr>
        <w:t xml:space="preserve"> Landnutzungsmaßnahmen und neuen Vermarktungskonzepten erhoben. Zusätzlich werden die Risiken unterschiedlicher Vermarktungsmodelle in einem Workshop mit 20 </w:t>
      </w:r>
      <w:proofErr w:type="spellStart"/>
      <w:r w:rsidRPr="00AE0ABF">
        <w:rPr>
          <w:lang w:val="de-AT"/>
        </w:rPr>
        <w:t>Landwirt:innen</w:t>
      </w:r>
      <w:proofErr w:type="spellEnd"/>
      <w:r w:rsidRPr="00AE0ABF">
        <w:rPr>
          <w:lang w:val="de-AT"/>
        </w:rPr>
        <w:t xml:space="preserve"> analysiert. </w:t>
      </w:r>
    </w:p>
    <w:p w14:paraId="392A2F31" w14:textId="77777777" w:rsidR="00AE0ABF" w:rsidRPr="00AE0ABF" w:rsidRDefault="00AE0ABF" w:rsidP="00AE0ABF">
      <w:pPr>
        <w:spacing w:before="120" w:line="240" w:lineRule="auto"/>
        <w:jc w:val="both"/>
        <w:rPr>
          <w:lang w:val="de-AT"/>
        </w:rPr>
      </w:pPr>
      <w:r w:rsidRPr="00AE0ABF">
        <w:rPr>
          <w:lang w:val="de-AT"/>
        </w:rPr>
        <w:t xml:space="preserve">(2) Im zweiten Schritt erfolgt die betriebswirtschaftliche Bewertung der Maßnahmen durch die Berechnung der Opportunitäts- und Bereitstellungskosten. Hierzu werden die relevanten variablen Kosten und Leistungen sowie die Arbeitskosten für jede Maßnahme ermittelt. Bei Bedarf werden die Opportunitätskosten berechnet. Dazu werden die Deckungsbeiträge und Arbeitskosten der Maßnahmen mit einer regional möglichen Ausgangs- oder Zielsituation verglichen (zum Beispiel Intensivierung der Bewirtschaftung oder Verwaldung). </w:t>
      </w:r>
    </w:p>
    <w:p w14:paraId="08BB11C4" w14:textId="22613428" w:rsidR="00AE0ABF" w:rsidRDefault="00AE0ABF" w:rsidP="00AE0ABF">
      <w:pPr>
        <w:spacing w:before="120" w:line="240" w:lineRule="auto"/>
        <w:jc w:val="both"/>
        <w:rPr>
          <w:lang w:val="de-AT"/>
        </w:rPr>
      </w:pPr>
      <w:r w:rsidRPr="00AE0ABF">
        <w:rPr>
          <w:lang w:val="de-AT"/>
        </w:rPr>
        <w:t>(3) Im dritten Schritt wird geprüft, welche Chancen und Anforderungen sich durch eine mögliche Inwertsetzung aufgrund sich verändernder Nachhaltigkeitsanforderungen für die Berglandwirtschaft ergeben können. Dazu werden eine Literaturrecherche zu relevanten Rechtsrahmen auf EU-Ebene sowie qualitative, geleitete Interviews innerhalb von intermediären Organisationen, dem Finanzsektor, Unternehmens- und Nachhaltigkeitsberatungen sowie Unternehmen durchgeführt.</w:t>
      </w:r>
    </w:p>
    <w:p w14:paraId="28E5E5C6" w14:textId="77777777" w:rsidR="005E78E7" w:rsidRDefault="005E78E7" w:rsidP="007E1349">
      <w:pPr>
        <w:spacing w:before="240" w:line="360" w:lineRule="auto"/>
        <w:jc w:val="both"/>
        <w:rPr>
          <w:b/>
          <w:lang w:val="de-AT"/>
        </w:rPr>
      </w:pPr>
    </w:p>
    <w:p w14:paraId="53525D6B" w14:textId="59443659" w:rsidR="007E1349" w:rsidRPr="00645FD7" w:rsidRDefault="007E1349" w:rsidP="007E1349">
      <w:pPr>
        <w:spacing w:before="240" w:line="360" w:lineRule="auto"/>
        <w:jc w:val="both"/>
        <w:rPr>
          <w:b/>
          <w:lang w:val="de-AT"/>
        </w:rPr>
      </w:pPr>
      <w:r w:rsidRPr="00645FD7">
        <w:rPr>
          <w:b/>
          <w:lang w:val="de-AT"/>
        </w:rPr>
        <w:lastRenderedPageBreak/>
        <w:t xml:space="preserve">Resultate </w:t>
      </w:r>
    </w:p>
    <w:p w14:paraId="14064D98" w14:textId="77777777" w:rsidR="00AE0ABF" w:rsidRPr="00AE0ABF" w:rsidRDefault="00AE0ABF" w:rsidP="00AE0ABF">
      <w:pPr>
        <w:spacing w:before="120" w:line="240" w:lineRule="auto"/>
        <w:jc w:val="both"/>
        <w:rPr>
          <w:lang w:val="de-AT"/>
        </w:rPr>
      </w:pPr>
      <w:r w:rsidRPr="00AE0ABF">
        <w:rPr>
          <w:lang w:val="de-AT"/>
        </w:rPr>
        <w:t xml:space="preserve">In der quantitative Befragung konnten 144 Fragebögen ausgewertet </w:t>
      </w:r>
      <w:proofErr w:type="spellStart"/>
      <w:r w:rsidRPr="00AE0ABF">
        <w:rPr>
          <w:lang w:val="de-AT"/>
        </w:rPr>
        <w:t>werden.Die</w:t>
      </w:r>
      <w:proofErr w:type="spellEnd"/>
      <w:r w:rsidRPr="00AE0ABF">
        <w:rPr>
          <w:lang w:val="de-AT"/>
        </w:rPr>
        <w:t xml:space="preserve"> Ergebnisse zu den Maßnahmen zur Förderung der ökologischen Vielfalt zeigt, dass Maßnahmen wie die Pflege extensiver Obstgärten und die Bewirtschaftung extensiver Grünflächen häufig umgesetzt werden – insbesondere in Betrieben, die von älteren Landwirten und in Teilzeit bewirtschaftet werden. Nur 35 % aller Betriebe gaben an, dass zusätzliche Einnahmen ein Grund für die Umsetzung der Maßnahmen sind. In etwa 40 % der befragten Betriebe würden im Rahmen von neuen </w:t>
      </w:r>
      <w:proofErr w:type="spellStart"/>
      <w:r w:rsidRPr="00AE0ABF">
        <w:rPr>
          <w:lang w:val="de-AT"/>
        </w:rPr>
        <w:t>Geschäftmodellen</w:t>
      </w:r>
      <w:proofErr w:type="spellEnd"/>
      <w:r w:rsidRPr="00AE0ABF">
        <w:rPr>
          <w:lang w:val="de-AT"/>
        </w:rPr>
        <w:t xml:space="preserve"> Dienstleistungen für Partnerunternehmen anbieten Die Ergebnisse des Workshops zeigen, dass vor allem bei der Umsetzung vertraglicher Geschäftsmodelle die Abhängigkeit von Vertragspartnern von den Landwirten als Risiko und der zusätzliche Verwaltungsaufwand als Belastung angesehen wird.</w:t>
      </w:r>
    </w:p>
    <w:p w14:paraId="50DB6DED" w14:textId="77777777" w:rsidR="00AE0ABF" w:rsidRPr="00AE0ABF" w:rsidRDefault="00AE0ABF" w:rsidP="00AE0ABF">
      <w:pPr>
        <w:spacing w:before="120" w:line="240" w:lineRule="auto"/>
        <w:jc w:val="both"/>
        <w:rPr>
          <w:lang w:val="de-AT"/>
        </w:rPr>
      </w:pPr>
      <w:proofErr w:type="spellStart"/>
      <w:r w:rsidRPr="00AE0ABF">
        <w:rPr>
          <w:lang w:val="de-AT"/>
        </w:rPr>
        <w:t>Zusätzlche</w:t>
      </w:r>
      <w:proofErr w:type="spellEnd"/>
      <w:r w:rsidRPr="00AE0ABF">
        <w:rPr>
          <w:lang w:val="de-AT"/>
        </w:rPr>
        <w:t xml:space="preserve"> Kosten entstehen in der Erbringung der </w:t>
      </w:r>
      <w:proofErr w:type="spellStart"/>
      <w:r w:rsidRPr="00AE0ABF">
        <w:rPr>
          <w:lang w:val="de-AT"/>
        </w:rPr>
        <w:t>Biodivsitätsleistungen</w:t>
      </w:r>
      <w:proofErr w:type="spellEnd"/>
      <w:r w:rsidRPr="00AE0ABF">
        <w:rPr>
          <w:lang w:val="de-AT"/>
        </w:rPr>
        <w:t xml:space="preserve">. Die Ergebnisse der Berechnung der Bereitstellungskosten zeigen, dass bei extensiver Bewirtschaftung auf weniger günstigen Standorten Mehrkosten von rund 650 €, auf günstigen Standorten etwa 1.250 € entstehen. Die Analyse der Schlaggröße zeigt, dass die Bewirtschaftung kleiner Schläge Kosten von bis zu 1.500 € verursachen kann. Befinden sich die Schläge zusätzlich in Steillagen, steigen die Kosten auf rund 1.700 €. Auch das Vorhandensein von Streuobstwiesen wirkt sich deutlich negativ auf die Wirtschaftlichkeit aus (-1,100 €). </w:t>
      </w:r>
    </w:p>
    <w:p w14:paraId="1BE29C7E" w14:textId="0D14FACD" w:rsidR="00AE0ABF" w:rsidRDefault="00AE0ABF" w:rsidP="00AE0ABF">
      <w:pPr>
        <w:spacing w:before="120" w:line="240" w:lineRule="auto"/>
        <w:jc w:val="both"/>
        <w:rPr>
          <w:lang w:val="de-AT"/>
        </w:rPr>
      </w:pPr>
      <w:r w:rsidRPr="00AE0ABF">
        <w:rPr>
          <w:lang w:val="de-AT"/>
        </w:rPr>
        <w:t>Unsere Ergebnisse zu den Chancen und Anforderungen künftiger Nachhaltigkeitsanforderungen in Unternehmen zeigen, dass Ausgleichsmaßnahmen für Biodiversitätsverluste eine immer größere Rolle spielen werden. Allerdings entfernen sich die von den neuen Vorschriften betroffenen Nachhaltigkeitsaktivitäten zunehmend von projekt- oder marketingbezogenen Aktivitäten und werden datengesteuert. Das bedeutet, dass eine Nachfrage nach Angeboten besteht, die Maßnahmen jedoch mit messbarer Wirkung erfasst werden müssen.</w:t>
      </w:r>
    </w:p>
    <w:p w14:paraId="374ABA67" w14:textId="6C70345D" w:rsidR="007E1349" w:rsidRPr="00645FD7" w:rsidRDefault="007E1349" w:rsidP="007E1349">
      <w:pPr>
        <w:spacing w:before="120" w:line="240" w:lineRule="auto"/>
        <w:jc w:val="both"/>
        <w:rPr>
          <w:b/>
          <w:lang w:val="de-AT"/>
        </w:rPr>
      </w:pPr>
      <w:r w:rsidRPr="00645FD7">
        <w:rPr>
          <w:b/>
          <w:lang w:val="de-AT"/>
        </w:rPr>
        <w:t xml:space="preserve">Schlussfolgerungen </w:t>
      </w:r>
    </w:p>
    <w:p w14:paraId="137F200E" w14:textId="77777777" w:rsidR="00AE0ABF" w:rsidRPr="00AE0ABF" w:rsidRDefault="00AE0ABF" w:rsidP="00AE0ABF">
      <w:pPr>
        <w:spacing w:before="120" w:line="240" w:lineRule="auto"/>
        <w:jc w:val="both"/>
        <w:rPr>
          <w:lang w:val="de-AT"/>
        </w:rPr>
      </w:pPr>
      <w:r w:rsidRPr="00AE0ABF">
        <w:rPr>
          <w:lang w:val="de-AT"/>
        </w:rPr>
        <w:t xml:space="preserve">In diesem Beitrag kann gezeigt werden, dass die Akzeptanz für die Umsetzung </w:t>
      </w:r>
      <w:proofErr w:type="spellStart"/>
      <w:r w:rsidRPr="00AE0ABF">
        <w:rPr>
          <w:lang w:val="de-AT"/>
        </w:rPr>
        <w:t>biodiversitätsfördener</w:t>
      </w:r>
      <w:proofErr w:type="spellEnd"/>
      <w:r w:rsidRPr="00AE0ABF">
        <w:rPr>
          <w:lang w:val="de-AT"/>
        </w:rPr>
        <w:t xml:space="preserve"> Maßnahmen (noch) vorhanden. Darüber hinaus ist ein großer Teil der (jungen) Landwirt*innen bereit, sich mit Unternehmen zusammenzuschließen, um die erbrachten Biodiversitätsleistungen zu verkaufen. Es ist daher notwendig </w:t>
      </w:r>
      <w:proofErr w:type="spellStart"/>
      <w:r w:rsidRPr="00AE0ABF">
        <w:rPr>
          <w:lang w:val="de-AT"/>
        </w:rPr>
        <w:t>realtiv</w:t>
      </w:r>
      <w:proofErr w:type="spellEnd"/>
      <w:r w:rsidRPr="00AE0ABF">
        <w:rPr>
          <w:lang w:val="de-AT"/>
        </w:rPr>
        <w:t xml:space="preserve"> schnell etwaige Möglichkeiten zur Inwertsetzung dieser Landnutzungsmaßnahmen zu etablieren (z.B. regionalangepasste und zielorientierte öffentliche </w:t>
      </w:r>
      <w:proofErr w:type="spellStart"/>
      <w:r w:rsidRPr="00AE0ABF">
        <w:rPr>
          <w:lang w:val="de-AT"/>
        </w:rPr>
        <w:t>Fördersmaßnahmen</w:t>
      </w:r>
      <w:proofErr w:type="spellEnd"/>
      <w:r w:rsidRPr="00AE0ABF">
        <w:rPr>
          <w:lang w:val="de-AT"/>
        </w:rPr>
        <w:t>) um die Akzeptanz für beide Seiten zu erhalten. Die Ergebnisse zeigen auch, dass die aktuellen staatliche Agrarumweltprogramme und Ausgleichzulagen die Kosten nur teilweise abgelten können. Weiters müssen sowohl auf nationaler als auch auf europäischer Ebene institutionelle, rechtliche und formale Rahmenbedingungen geschaffen werden, um Zahlungen durch externe Partner aus der Wirtschaft zu ermöglichen und diese für alle Beteiligten fair zu gestalten</w:t>
      </w:r>
    </w:p>
    <w:p w14:paraId="3D3AC824" w14:textId="0EFD83DE" w:rsidR="00AE0ABF" w:rsidRDefault="00AE0ABF" w:rsidP="00AE0ABF">
      <w:pPr>
        <w:spacing w:before="120" w:line="240" w:lineRule="auto"/>
        <w:jc w:val="both"/>
        <w:rPr>
          <w:lang w:val="de-AT"/>
        </w:rPr>
      </w:pPr>
      <w:r w:rsidRPr="00AE0ABF">
        <w:rPr>
          <w:lang w:val="de-AT"/>
        </w:rPr>
        <w:t xml:space="preserve">Der vorliegende Beitrag zeigt auf, dass hinsichtlich der Kosten einer biodiversitätsorientierter Landwirtschaft auch Forschungsbedarf besteht. So werden die Bereitstellungskosten maßnahmen- statt ergebnisorientiert berechnet. Für Kooperationen mit privaten Geldgebern würde jedoch ein ergebnisorientierter Ansatz relevant sein, bei denen der Nachweis konkreter Biodiversitätsleistungen erforderlich ist. Voraussetzung hierfür wären jedoch messbare Biodiversitätsleistungen, die sich an Maßnahmen knüpfen lassen, anhand derer sich </w:t>
      </w:r>
      <w:proofErr w:type="spellStart"/>
      <w:r w:rsidRPr="00AE0ABF">
        <w:rPr>
          <w:lang w:val="de-AT"/>
        </w:rPr>
        <w:t>wiede</w:t>
      </w:r>
      <w:proofErr w:type="spellEnd"/>
      <w:r w:rsidRPr="00AE0ABF">
        <w:rPr>
          <w:lang w:val="de-AT"/>
        </w:rPr>
        <w:t>-rum betriebswirtschaftliche Kalkulationen durchführen lassen.</w:t>
      </w:r>
    </w:p>
    <w:p w14:paraId="388D9872" w14:textId="77777777" w:rsidR="00C3604A" w:rsidRPr="00AE0ABF" w:rsidRDefault="007E1349" w:rsidP="00AB1EB1">
      <w:pPr>
        <w:spacing w:before="120" w:line="240" w:lineRule="auto"/>
        <w:jc w:val="both"/>
        <w:rPr>
          <w:b/>
          <w:lang w:val="de-AT"/>
        </w:rPr>
      </w:pPr>
      <w:r w:rsidRPr="00AE0ABF">
        <w:rPr>
          <w:b/>
          <w:lang w:val="de-AT"/>
        </w:rPr>
        <w:t xml:space="preserve">Literatur / </w:t>
      </w:r>
      <w:proofErr w:type="spellStart"/>
      <w:r w:rsidRPr="00AE0ABF">
        <w:rPr>
          <w:b/>
          <w:lang w:val="de-AT"/>
        </w:rPr>
        <w:t>Literature</w:t>
      </w:r>
      <w:proofErr w:type="spellEnd"/>
      <w:r w:rsidRPr="00AE0ABF">
        <w:rPr>
          <w:b/>
          <w:lang w:val="de-AT"/>
        </w:rPr>
        <w:t xml:space="preserve"> / </w:t>
      </w:r>
      <w:proofErr w:type="spellStart"/>
      <w:r w:rsidRPr="00AE0ABF">
        <w:rPr>
          <w:b/>
          <w:lang w:val="de-AT"/>
        </w:rPr>
        <w:t>Littérature</w:t>
      </w:r>
      <w:proofErr w:type="spellEnd"/>
    </w:p>
    <w:p w14:paraId="535672D0" w14:textId="0420699D" w:rsidR="00645FD7" w:rsidRPr="00AE0ABF" w:rsidRDefault="0057332C" w:rsidP="00645FD7">
      <w:pPr>
        <w:spacing w:before="120" w:line="240" w:lineRule="auto"/>
        <w:jc w:val="both"/>
        <w:rPr>
          <w:lang w:val="de-AT"/>
        </w:rPr>
      </w:pPr>
      <w:r w:rsidRPr="00AE0ABF">
        <w:rPr>
          <w:lang w:val="de-AT"/>
        </w:rPr>
        <w:t xml:space="preserve">Hinojosa, </w:t>
      </w:r>
      <w:proofErr w:type="spellStart"/>
      <w:r w:rsidRPr="00AE0ABF">
        <w:rPr>
          <w:lang w:val="de-AT"/>
        </w:rPr>
        <w:t>Leonith</w:t>
      </w:r>
      <w:proofErr w:type="spellEnd"/>
      <w:r w:rsidRPr="00AE0ABF">
        <w:rPr>
          <w:lang w:val="de-AT"/>
        </w:rPr>
        <w:t>/</w:t>
      </w:r>
      <w:proofErr w:type="spellStart"/>
      <w:r w:rsidRPr="00AE0ABF">
        <w:rPr>
          <w:lang w:val="de-AT"/>
        </w:rPr>
        <w:t>Tasser</w:t>
      </w:r>
      <w:proofErr w:type="spellEnd"/>
      <w:r w:rsidRPr="00AE0ABF">
        <w:rPr>
          <w:lang w:val="de-AT"/>
        </w:rPr>
        <w:t>, Erich</w:t>
      </w:r>
      <w:r w:rsidRPr="00AE0ABF">
        <w:rPr>
          <w:lang w:val="de-AT"/>
        </w:rPr>
        <w:t>/</w:t>
      </w:r>
      <w:proofErr w:type="spellStart"/>
      <w:r w:rsidRPr="00AE0ABF">
        <w:rPr>
          <w:lang w:val="de-AT"/>
        </w:rPr>
        <w:t>Rüdisser</w:t>
      </w:r>
      <w:proofErr w:type="spellEnd"/>
      <w:r w:rsidRPr="00AE0ABF">
        <w:rPr>
          <w:lang w:val="de-AT"/>
        </w:rPr>
        <w:t xml:space="preserve">, </w:t>
      </w:r>
      <w:r w:rsidR="00AE0ABF" w:rsidRPr="00AE0ABF">
        <w:rPr>
          <w:lang w:val="de-AT"/>
        </w:rPr>
        <w:t>Johannes</w:t>
      </w:r>
      <w:r w:rsidR="00AE0ABF" w:rsidRPr="00AE0ABF">
        <w:rPr>
          <w:lang w:val="de-AT"/>
        </w:rPr>
        <w:t>/</w:t>
      </w:r>
      <w:proofErr w:type="spellStart"/>
      <w:r w:rsidRPr="00AE0ABF">
        <w:rPr>
          <w:lang w:val="de-AT"/>
        </w:rPr>
        <w:t>Leitinger</w:t>
      </w:r>
      <w:proofErr w:type="spellEnd"/>
      <w:r w:rsidRPr="00AE0ABF">
        <w:rPr>
          <w:lang w:val="de-AT"/>
        </w:rPr>
        <w:t xml:space="preserve">, </w:t>
      </w:r>
      <w:r w:rsidR="00AE0ABF" w:rsidRPr="00AE0ABF">
        <w:rPr>
          <w:lang w:val="de-AT"/>
        </w:rPr>
        <w:t>Georg</w:t>
      </w:r>
      <w:r w:rsidR="00AE0ABF" w:rsidRPr="00AE0ABF">
        <w:rPr>
          <w:lang w:val="de-AT"/>
        </w:rPr>
        <w:t>/</w:t>
      </w:r>
      <w:r w:rsidRPr="00AE0ABF">
        <w:rPr>
          <w:lang w:val="de-AT"/>
        </w:rPr>
        <w:t xml:space="preserve">Schermer, </w:t>
      </w:r>
      <w:r w:rsidR="00AE0ABF" w:rsidRPr="00AE0ABF">
        <w:rPr>
          <w:lang w:val="de-AT"/>
        </w:rPr>
        <w:t>Markus</w:t>
      </w:r>
      <w:r w:rsidR="00AE0ABF" w:rsidRPr="00AE0ABF">
        <w:rPr>
          <w:lang w:val="de-AT"/>
        </w:rPr>
        <w:t>/</w:t>
      </w:r>
      <w:proofErr w:type="spellStart"/>
      <w:r w:rsidRPr="00AE0ABF">
        <w:rPr>
          <w:lang w:val="de-AT"/>
        </w:rPr>
        <w:t>Lambin</w:t>
      </w:r>
      <w:proofErr w:type="spellEnd"/>
      <w:r w:rsidRPr="00AE0ABF">
        <w:rPr>
          <w:lang w:val="de-AT"/>
        </w:rPr>
        <w:t xml:space="preserve">, </w:t>
      </w:r>
      <w:r w:rsidR="00AE0ABF" w:rsidRPr="00AE0ABF">
        <w:rPr>
          <w:lang w:val="de-AT"/>
        </w:rPr>
        <w:t>Eric F.</w:t>
      </w:r>
      <w:r w:rsidR="00AE0ABF" w:rsidRPr="00AE0ABF">
        <w:rPr>
          <w:lang w:val="de-AT"/>
        </w:rPr>
        <w:t>/</w:t>
      </w:r>
      <w:r w:rsidRPr="00AE0ABF">
        <w:rPr>
          <w:lang w:val="de-AT"/>
        </w:rPr>
        <w:t>Tappeiner,</w:t>
      </w:r>
      <w:r w:rsidRPr="00AE0ABF">
        <w:rPr>
          <w:lang w:val="de-AT"/>
        </w:rPr>
        <w:t xml:space="preserve"> </w:t>
      </w:r>
      <w:r w:rsidR="00AE0ABF" w:rsidRPr="00AE0ABF">
        <w:rPr>
          <w:lang w:val="de-AT"/>
        </w:rPr>
        <w:t xml:space="preserve">Ulrike </w:t>
      </w:r>
      <w:r w:rsidR="00645FD7" w:rsidRPr="00AE0ABF">
        <w:rPr>
          <w:lang w:val="de-AT"/>
        </w:rPr>
        <w:t xml:space="preserve">(2019): </w:t>
      </w:r>
      <w:proofErr w:type="spellStart"/>
      <w:r w:rsidR="00645FD7" w:rsidRPr="00AE0ABF">
        <w:rPr>
          <w:lang w:val="de-AT"/>
        </w:rPr>
        <w:t>Geographical</w:t>
      </w:r>
      <w:proofErr w:type="spellEnd"/>
      <w:r w:rsidR="00645FD7" w:rsidRPr="00AE0ABF">
        <w:rPr>
          <w:lang w:val="de-AT"/>
        </w:rPr>
        <w:t xml:space="preserve"> </w:t>
      </w:r>
      <w:proofErr w:type="spellStart"/>
      <w:r w:rsidR="00645FD7" w:rsidRPr="00AE0ABF">
        <w:rPr>
          <w:lang w:val="de-AT"/>
        </w:rPr>
        <w:t>heterogeneity</w:t>
      </w:r>
      <w:proofErr w:type="spellEnd"/>
      <w:r w:rsidR="00645FD7" w:rsidRPr="00AE0ABF">
        <w:rPr>
          <w:lang w:val="de-AT"/>
        </w:rPr>
        <w:t xml:space="preserve"> in </w:t>
      </w:r>
      <w:proofErr w:type="spellStart"/>
      <w:r w:rsidR="00645FD7" w:rsidRPr="00AE0ABF">
        <w:rPr>
          <w:lang w:val="de-AT"/>
        </w:rPr>
        <w:t>mountain</w:t>
      </w:r>
      <w:proofErr w:type="spellEnd"/>
      <w:r w:rsidR="00645FD7" w:rsidRPr="00AE0ABF">
        <w:rPr>
          <w:lang w:val="de-AT"/>
        </w:rPr>
        <w:t xml:space="preserve"> </w:t>
      </w:r>
      <w:proofErr w:type="spellStart"/>
      <w:r w:rsidR="00645FD7" w:rsidRPr="00AE0ABF">
        <w:rPr>
          <w:lang w:val="de-AT"/>
        </w:rPr>
        <w:t>grasslands</w:t>
      </w:r>
      <w:proofErr w:type="spellEnd"/>
      <w:r w:rsidR="00645FD7" w:rsidRPr="00AE0ABF">
        <w:rPr>
          <w:lang w:val="de-AT"/>
        </w:rPr>
        <w:t xml:space="preserve"> </w:t>
      </w:r>
      <w:proofErr w:type="spellStart"/>
      <w:r w:rsidR="00645FD7" w:rsidRPr="00AE0ABF">
        <w:rPr>
          <w:lang w:val="de-AT"/>
        </w:rPr>
        <w:t>dynamics</w:t>
      </w:r>
      <w:proofErr w:type="spellEnd"/>
      <w:r w:rsidR="00645FD7" w:rsidRPr="00AE0ABF">
        <w:rPr>
          <w:lang w:val="de-AT"/>
        </w:rPr>
        <w:t xml:space="preserve"> in </w:t>
      </w:r>
      <w:proofErr w:type="spellStart"/>
      <w:r w:rsidR="00645FD7" w:rsidRPr="00AE0ABF">
        <w:rPr>
          <w:lang w:val="de-AT"/>
        </w:rPr>
        <w:t>the</w:t>
      </w:r>
      <w:proofErr w:type="spellEnd"/>
      <w:r w:rsidR="00645FD7" w:rsidRPr="00AE0ABF">
        <w:rPr>
          <w:lang w:val="de-AT"/>
        </w:rPr>
        <w:t xml:space="preserve"> Austrian-</w:t>
      </w:r>
      <w:proofErr w:type="spellStart"/>
      <w:r w:rsidR="00645FD7" w:rsidRPr="00AE0ABF">
        <w:rPr>
          <w:lang w:val="de-AT"/>
        </w:rPr>
        <w:t>Italian</w:t>
      </w:r>
      <w:proofErr w:type="spellEnd"/>
      <w:r w:rsidR="00645FD7" w:rsidRPr="00AE0ABF">
        <w:rPr>
          <w:lang w:val="de-AT"/>
        </w:rPr>
        <w:t xml:space="preserve"> </w:t>
      </w:r>
      <w:proofErr w:type="spellStart"/>
      <w:r w:rsidR="00645FD7" w:rsidRPr="00AE0ABF">
        <w:rPr>
          <w:lang w:val="de-AT"/>
        </w:rPr>
        <w:t>Tyrol</w:t>
      </w:r>
      <w:proofErr w:type="spellEnd"/>
      <w:r w:rsidR="00645FD7" w:rsidRPr="00AE0ABF">
        <w:rPr>
          <w:lang w:val="de-AT"/>
        </w:rPr>
        <w:t xml:space="preserve"> </w:t>
      </w:r>
      <w:proofErr w:type="spellStart"/>
      <w:r w:rsidR="00645FD7" w:rsidRPr="00AE0ABF">
        <w:rPr>
          <w:lang w:val="de-AT"/>
        </w:rPr>
        <w:t>region</w:t>
      </w:r>
      <w:proofErr w:type="spellEnd"/>
      <w:r w:rsidR="00AE0ABF">
        <w:rPr>
          <w:lang w:val="de-AT"/>
        </w:rPr>
        <w:t>, i</w:t>
      </w:r>
      <w:r w:rsidR="00645FD7" w:rsidRPr="00AE0ABF">
        <w:rPr>
          <w:lang w:val="de-AT"/>
        </w:rPr>
        <w:t xml:space="preserve">n: Applied </w:t>
      </w:r>
      <w:proofErr w:type="spellStart"/>
      <w:r w:rsidR="00645FD7" w:rsidRPr="00AE0ABF">
        <w:rPr>
          <w:lang w:val="de-AT"/>
        </w:rPr>
        <w:t>Geography</w:t>
      </w:r>
      <w:proofErr w:type="spellEnd"/>
      <w:r w:rsidR="00645FD7" w:rsidRPr="00AE0ABF">
        <w:rPr>
          <w:lang w:val="de-AT"/>
        </w:rPr>
        <w:t xml:space="preserve"> 106, S. 50–59. </w:t>
      </w:r>
    </w:p>
    <w:p w14:paraId="5306A0E2" w14:textId="5A0204CD" w:rsidR="00C3604A" w:rsidRDefault="0057332C" w:rsidP="00AE0ABF">
      <w:pPr>
        <w:spacing w:before="120" w:line="240" w:lineRule="auto"/>
        <w:jc w:val="both"/>
        <w:rPr>
          <w:lang w:val="en-GB"/>
        </w:rPr>
      </w:pPr>
      <w:r w:rsidRPr="00AE0ABF">
        <w:rPr>
          <w:lang w:val="en-GB"/>
        </w:rPr>
        <w:t>Schirpke, Uta</w:t>
      </w:r>
      <w:r w:rsidRPr="00AE0ABF">
        <w:rPr>
          <w:lang w:val="en-GB"/>
        </w:rPr>
        <w:t>/</w:t>
      </w:r>
      <w:r w:rsidR="00AE0ABF" w:rsidRPr="00AE0ABF">
        <w:rPr>
          <w:lang w:val="en-GB"/>
        </w:rPr>
        <w:t xml:space="preserve"> </w:t>
      </w:r>
      <w:proofErr w:type="spellStart"/>
      <w:r w:rsidR="00AE0ABF" w:rsidRPr="00AE0ABF">
        <w:rPr>
          <w:lang w:val="en-GB"/>
        </w:rPr>
        <w:t>Tasser</w:t>
      </w:r>
      <w:proofErr w:type="spellEnd"/>
      <w:r w:rsidR="00AE0ABF" w:rsidRPr="00AE0ABF">
        <w:rPr>
          <w:lang w:val="en-GB"/>
        </w:rPr>
        <w:t>, Erich/Leitinger, Georg/Tappeiner, Ulrike</w:t>
      </w:r>
      <w:r w:rsidRPr="0057332C">
        <w:rPr>
          <w:lang w:val="en-GB"/>
        </w:rPr>
        <w:t xml:space="preserve"> </w:t>
      </w:r>
      <w:r w:rsidRPr="0057332C">
        <w:rPr>
          <w:lang w:val="en-GB"/>
        </w:rPr>
        <w:t>(</w:t>
      </w:r>
      <w:r w:rsidRPr="0057332C">
        <w:rPr>
          <w:lang w:val="en-GB"/>
        </w:rPr>
        <w:t>2022</w:t>
      </w:r>
      <w:r w:rsidRPr="0057332C">
        <w:rPr>
          <w:lang w:val="en-GB"/>
        </w:rPr>
        <w:t>)</w:t>
      </w:r>
      <w:r w:rsidR="00AE0ABF">
        <w:rPr>
          <w:lang w:val="en-GB"/>
        </w:rPr>
        <w:t>:</w:t>
      </w:r>
      <w:r w:rsidRPr="0057332C">
        <w:rPr>
          <w:lang w:val="en-GB"/>
        </w:rPr>
        <w:t xml:space="preserve"> Using the Ecosystem Services Concept to Assess Transformation of Agricultural Landscapes in the European Alps</w:t>
      </w:r>
      <w:r>
        <w:rPr>
          <w:lang w:val="en-GB"/>
        </w:rPr>
        <w:t>, in</w:t>
      </w:r>
      <w:r w:rsidRPr="0057332C">
        <w:rPr>
          <w:lang w:val="en-GB"/>
        </w:rPr>
        <w:t xml:space="preserve"> Land 11, no. 1: 49. </w:t>
      </w:r>
    </w:p>
    <w:p w14:paraId="7AEFBDEE" w14:textId="0790CE3A" w:rsidR="00AE0ABF" w:rsidRDefault="00AE0ABF" w:rsidP="00AE0ABF">
      <w:pPr>
        <w:spacing w:before="120" w:line="240" w:lineRule="auto"/>
        <w:jc w:val="both"/>
        <w:rPr>
          <w:lang w:val="en-GB"/>
        </w:rPr>
      </w:pPr>
      <w:proofErr w:type="spellStart"/>
      <w:r w:rsidRPr="00AE0ABF">
        <w:rPr>
          <w:lang w:val="en-GB"/>
        </w:rPr>
        <w:t>Niedermayr</w:t>
      </w:r>
      <w:proofErr w:type="spellEnd"/>
      <w:r w:rsidRPr="00AE0ABF">
        <w:rPr>
          <w:lang w:val="en-GB"/>
        </w:rPr>
        <w:t>,</w:t>
      </w:r>
      <w:r w:rsidRPr="00AE0ABF">
        <w:rPr>
          <w:lang w:val="en-GB"/>
        </w:rPr>
        <w:t xml:space="preserve"> Andreas/</w:t>
      </w:r>
      <w:r w:rsidRPr="00AE0ABF">
        <w:rPr>
          <w:lang w:val="en-GB"/>
        </w:rPr>
        <w:t xml:space="preserve">Kirchweger, </w:t>
      </w:r>
      <w:r w:rsidRPr="00AE0ABF">
        <w:rPr>
          <w:lang w:val="en-GB"/>
        </w:rPr>
        <w:t>Stefan/</w:t>
      </w:r>
      <w:r w:rsidRPr="00AE0ABF">
        <w:rPr>
          <w:lang w:val="en-GB"/>
        </w:rPr>
        <w:t xml:space="preserve">Wittmann, </w:t>
      </w:r>
      <w:r w:rsidRPr="00AE0ABF">
        <w:rPr>
          <w:lang w:val="en-GB"/>
        </w:rPr>
        <w:t>Fritz/</w:t>
      </w:r>
      <w:proofErr w:type="spellStart"/>
      <w:r w:rsidRPr="00AE0ABF">
        <w:rPr>
          <w:lang w:val="en-GB"/>
        </w:rPr>
        <w:t>Politor</w:t>
      </w:r>
      <w:proofErr w:type="spellEnd"/>
      <w:r w:rsidRPr="00AE0ABF">
        <w:rPr>
          <w:lang w:val="en-GB"/>
        </w:rPr>
        <w:t xml:space="preserve">, </w:t>
      </w:r>
      <w:r w:rsidRPr="00AE0ABF">
        <w:rPr>
          <w:lang w:val="en-GB"/>
        </w:rPr>
        <w:t>Hannah/</w:t>
      </w:r>
      <w:proofErr w:type="spellStart"/>
      <w:r w:rsidRPr="00AE0ABF">
        <w:rPr>
          <w:lang w:val="en-GB"/>
        </w:rPr>
        <w:t>Klinglmayr</w:t>
      </w:r>
      <w:proofErr w:type="spellEnd"/>
      <w:r w:rsidRPr="00AE0ABF">
        <w:rPr>
          <w:lang w:val="en-GB"/>
        </w:rPr>
        <w:t xml:space="preserve"> </w:t>
      </w:r>
      <w:r w:rsidRPr="00AE0ABF">
        <w:rPr>
          <w:lang w:val="en-GB"/>
        </w:rPr>
        <w:t>Katharina/</w:t>
      </w:r>
      <w:r w:rsidRPr="00AE0ABF">
        <w:rPr>
          <w:lang w:val="en-GB"/>
        </w:rPr>
        <w:t>Kantelhardt</w:t>
      </w:r>
      <w:r w:rsidRPr="00AE0ABF">
        <w:rPr>
          <w:lang w:val="en-GB"/>
        </w:rPr>
        <w:t xml:space="preserve">, Jochen (2023): </w:t>
      </w:r>
      <w:r w:rsidRPr="00AE0ABF">
        <w:rPr>
          <w:lang w:val="en-GB"/>
        </w:rPr>
        <w:t xml:space="preserve">Heterogeneous preferences for alpine pasture and mountain meadow management paths in the </w:t>
      </w:r>
      <w:proofErr w:type="spellStart"/>
      <w:r w:rsidRPr="00AE0ABF">
        <w:rPr>
          <w:lang w:val="en-GB"/>
        </w:rPr>
        <w:t>Eisenwurzen</w:t>
      </w:r>
      <w:proofErr w:type="spellEnd"/>
      <w:r>
        <w:rPr>
          <w:lang w:val="en-GB"/>
        </w:rPr>
        <w:t xml:space="preserve"> </w:t>
      </w:r>
      <w:r w:rsidRPr="00AE0ABF">
        <w:rPr>
          <w:lang w:val="en-GB"/>
        </w:rPr>
        <w:t>region</w:t>
      </w:r>
      <w:r w:rsidRPr="00AE0ABF">
        <w:rPr>
          <w:lang w:val="en-GB"/>
        </w:rPr>
        <w:t xml:space="preserve">, in </w:t>
      </w:r>
      <w:proofErr w:type="spellStart"/>
      <w:r w:rsidRPr="00AE0ABF">
        <w:rPr>
          <w:lang w:val="en-GB"/>
        </w:rPr>
        <w:t>Tagungsband</w:t>
      </w:r>
      <w:proofErr w:type="spellEnd"/>
      <w:r w:rsidRPr="00AE0ABF">
        <w:rPr>
          <w:lang w:val="en-GB"/>
        </w:rPr>
        <w:t xml:space="preserve"> ÖGA 2023</w:t>
      </w:r>
      <w:r>
        <w:rPr>
          <w:lang w:val="en-GB"/>
        </w:rPr>
        <w:t xml:space="preserve">, </w:t>
      </w:r>
    </w:p>
    <w:sectPr w:rsidR="00AE0ABF" w:rsidSect="00C3604A">
      <w:pgSz w:w="11907" w:h="16839"/>
      <w:pgMar w:top="42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0C17"/>
    <w:multiLevelType w:val="hybridMultilevel"/>
    <w:tmpl w:val="5FC6995A"/>
    <w:lvl w:ilvl="0" w:tplc="B590E2B8">
      <w:numFmt w:val="bullet"/>
      <w:lvlText w:val="-"/>
      <w:lvlJc w:val="left"/>
      <w:pPr>
        <w:ind w:left="720" w:hanging="360"/>
      </w:pPr>
      <w:rPr>
        <w:rFonts w:ascii="Calibri" w:eastAsia="Calibri" w:hAnsi="Calibri" w:cs="Calibri" w:hint="default"/>
        <w:b/>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5812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E2"/>
    <w:rsid w:val="00000D3D"/>
    <w:rsid w:val="000014EF"/>
    <w:rsid w:val="000032A3"/>
    <w:rsid w:val="00007595"/>
    <w:rsid w:val="000112AC"/>
    <w:rsid w:val="00015DF8"/>
    <w:rsid w:val="000179B0"/>
    <w:rsid w:val="0002187D"/>
    <w:rsid w:val="000246EA"/>
    <w:rsid w:val="00025302"/>
    <w:rsid w:val="00025CBF"/>
    <w:rsid w:val="000269BB"/>
    <w:rsid w:val="00031982"/>
    <w:rsid w:val="00032D42"/>
    <w:rsid w:val="00033917"/>
    <w:rsid w:val="00034986"/>
    <w:rsid w:val="00037BDB"/>
    <w:rsid w:val="00041E2C"/>
    <w:rsid w:val="00046D73"/>
    <w:rsid w:val="00052D17"/>
    <w:rsid w:val="000530CA"/>
    <w:rsid w:val="00053D76"/>
    <w:rsid w:val="00055457"/>
    <w:rsid w:val="00056C19"/>
    <w:rsid w:val="000576B3"/>
    <w:rsid w:val="00057CED"/>
    <w:rsid w:val="00062900"/>
    <w:rsid w:val="00065911"/>
    <w:rsid w:val="00065D2C"/>
    <w:rsid w:val="00066051"/>
    <w:rsid w:val="000665CE"/>
    <w:rsid w:val="000667A0"/>
    <w:rsid w:val="00070130"/>
    <w:rsid w:val="00070620"/>
    <w:rsid w:val="00070D3B"/>
    <w:rsid w:val="00070E99"/>
    <w:rsid w:val="00071042"/>
    <w:rsid w:val="00075A36"/>
    <w:rsid w:val="00076E95"/>
    <w:rsid w:val="0008012A"/>
    <w:rsid w:val="00080930"/>
    <w:rsid w:val="00081752"/>
    <w:rsid w:val="000834C5"/>
    <w:rsid w:val="00083833"/>
    <w:rsid w:val="00095799"/>
    <w:rsid w:val="00096FAE"/>
    <w:rsid w:val="00097FB4"/>
    <w:rsid w:val="000A1E3D"/>
    <w:rsid w:val="000A2E85"/>
    <w:rsid w:val="000A3489"/>
    <w:rsid w:val="000A5CEC"/>
    <w:rsid w:val="000B0239"/>
    <w:rsid w:val="000B14F7"/>
    <w:rsid w:val="000B1521"/>
    <w:rsid w:val="000B39B2"/>
    <w:rsid w:val="000B42B2"/>
    <w:rsid w:val="000B4453"/>
    <w:rsid w:val="000B542C"/>
    <w:rsid w:val="000B5DD6"/>
    <w:rsid w:val="000C10E8"/>
    <w:rsid w:val="000C3536"/>
    <w:rsid w:val="000C5C97"/>
    <w:rsid w:val="000C6D34"/>
    <w:rsid w:val="000C79E0"/>
    <w:rsid w:val="000C7B26"/>
    <w:rsid w:val="000D056B"/>
    <w:rsid w:val="000D0B41"/>
    <w:rsid w:val="000D15A7"/>
    <w:rsid w:val="000D1D0A"/>
    <w:rsid w:val="000D2FFC"/>
    <w:rsid w:val="000D7F96"/>
    <w:rsid w:val="000E0F9B"/>
    <w:rsid w:val="000E1B25"/>
    <w:rsid w:val="000E2E9C"/>
    <w:rsid w:val="000E5C1B"/>
    <w:rsid w:val="000E7BE3"/>
    <w:rsid w:val="000E7F3B"/>
    <w:rsid w:val="000F0D44"/>
    <w:rsid w:val="000F2F21"/>
    <w:rsid w:val="000F34CA"/>
    <w:rsid w:val="000F491B"/>
    <w:rsid w:val="000F591D"/>
    <w:rsid w:val="000F60A1"/>
    <w:rsid w:val="000F7AFE"/>
    <w:rsid w:val="00102AA4"/>
    <w:rsid w:val="00103BA4"/>
    <w:rsid w:val="00104FD8"/>
    <w:rsid w:val="00105615"/>
    <w:rsid w:val="00107527"/>
    <w:rsid w:val="00110F97"/>
    <w:rsid w:val="0011110A"/>
    <w:rsid w:val="001114EF"/>
    <w:rsid w:val="00112081"/>
    <w:rsid w:val="001153B8"/>
    <w:rsid w:val="001214DD"/>
    <w:rsid w:val="00124EFA"/>
    <w:rsid w:val="00125002"/>
    <w:rsid w:val="0013333B"/>
    <w:rsid w:val="001340B2"/>
    <w:rsid w:val="00134247"/>
    <w:rsid w:val="001370A7"/>
    <w:rsid w:val="00141FD4"/>
    <w:rsid w:val="00143C01"/>
    <w:rsid w:val="001472FF"/>
    <w:rsid w:val="0015048C"/>
    <w:rsid w:val="00150DC1"/>
    <w:rsid w:val="00151B34"/>
    <w:rsid w:val="00152FF8"/>
    <w:rsid w:val="00153DD4"/>
    <w:rsid w:val="001541A3"/>
    <w:rsid w:val="00154756"/>
    <w:rsid w:val="00154905"/>
    <w:rsid w:val="00162E5C"/>
    <w:rsid w:val="00163F96"/>
    <w:rsid w:val="00165329"/>
    <w:rsid w:val="001653F4"/>
    <w:rsid w:val="001659F2"/>
    <w:rsid w:val="00167680"/>
    <w:rsid w:val="001709BC"/>
    <w:rsid w:val="00170BB8"/>
    <w:rsid w:val="00172605"/>
    <w:rsid w:val="00172CBD"/>
    <w:rsid w:val="00172F78"/>
    <w:rsid w:val="001739E7"/>
    <w:rsid w:val="001745BE"/>
    <w:rsid w:val="00174A09"/>
    <w:rsid w:val="001756F7"/>
    <w:rsid w:val="00177175"/>
    <w:rsid w:val="001776D5"/>
    <w:rsid w:val="001830F8"/>
    <w:rsid w:val="00183643"/>
    <w:rsid w:val="00184BDB"/>
    <w:rsid w:val="001855B2"/>
    <w:rsid w:val="00185EB6"/>
    <w:rsid w:val="00190BA6"/>
    <w:rsid w:val="00191D31"/>
    <w:rsid w:val="0019333C"/>
    <w:rsid w:val="00193F48"/>
    <w:rsid w:val="00197EA9"/>
    <w:rsid w:val="001A1A1C"/>
    <w:rsid w:val="001A5C6E"/>
    <w:rsid w:val="001B2423"/>
    <w:rsid w:val="001B2904"/>
    <w:rsid w:val="001B3073"/>
    <w:rsid w:val="001B5745"/>
    <w:rsid w:val="001C179E"/>
    <w:rsid w:val="001C202B"/>
    <w:rsid w:val="001C2F38"/>
    <w:rsid w:val="001D15B2"/>
    <w:rsid w:val="001D30A6"/>
    <w:rsid w:val="001D4CDB"/>
    <w:rsid w:val="001D5686"/>
    <w:rsid w:val="001D5A74"/>
    <w:rsid w:val="001D654E"/>
    <w:rsid w:val="001D68AB"/>
    <w:rsid w:val="001D735B"/>
    <w:rsid w:val="001E18AB"/>
    <w:rsid w:val="001E2FB4"/>
    <w:rsid w:val="001E470E"/>
    <w:rsid w:val="001E47A3"/>
    <w:rsid w:val="001E5183"/>
    <w:rsid w:val="001E5C35"/>
    <w:rsid w:val="001E606D"/>
    <w:rsid w:val="001E78DD"/>
    <w:rsid w:val="001E7ACA"/>
    <w:rsid w:val="001F08BC"/>
    <w:rsid w:val="001F2BCC"/>
    <w:rsid w:val="001F380A"/>
    <w:rsid w:val="001F4364"/>
    <w:rsid w:val="001F5517"/>
    <w:rsid w:val="001F63DF"/>
    <w:rsid w:val="001F7C1B"/>
    <w:rsid w:val="001F7CD0"/>
    <w:rsid w:val="00200B07"/>
    <w:rsid w:val="00202541"/>
    <w:rsid w:val="00204078"/>
    <w:rsid w:val="00204282"/>
    <w:rsid w:val="0020546A"/>
    <w:rsid w:val="0020650E"/>
    <w:rsid w:val="00210DFE"/>
    <w:rsid w:val="00211245"/>
    <w:rsid w:val="00212662"/>
    <w:rsid w:val="0021284E"/>
    <w:rsid w:val="00212ACB"/>
    <w:rsid w:val="0021513F"/>
    <w:rsid w:val="002171A1"/>
    <w:rsid w:val="002203F3"/>
    <w:rsid w:val="00222306"/>
    <w:rsid w:val="0022338E"/>
    <w:rsid w:val="00223D5D"/>
    <w:rsid w:val="002270C6"/>
    <w:rsid w:val="002270FB"/>
    <w:rsid w:val="00227B06"/>
    <w:rsid w:val="0023081B"/>
    <w:rsid w:val="0023273C"/>
    <w:rsid w:val="00233333"/>
    <w:rsid w:val="00234066"/>
    <w:rsid w:val="002343DD"/>
    <w:rsid w:val="002358CB"/>
    <w:rsid w:val="002358E1"/>
    <w:rsid w:val="00237D95"/>
    <w:rsid w:val="00240296"/>
    <w:rsid w:val="00241691"/>
    <w:rsid w:val="00242841"/>
    <w:rsid w:val="00244D2D"/>
    <w:rsid w:val="00245670"/>
    <w:rsid w:val="002459F2"/>
    <w:rsid w:val="00246637"/>
    <w:rsid w:val="00247B27"/>
    <w:rsid w:val="002506CD"/>
    <w:rsid w:val="002520FB"/>
    <w:rsid w:val="00255560"/>
    <w:rsid w:val="0025715E"/>
    <w:rsid w:val="002618E7"/>
    <w:rsid w:val="002638F8"/>
    <w:rsid w:val="00264860"/>
    <w:rsid w:val="00266814"/>
    <w:rsid w:val="0026731C"/>
    <w:rsid w:val="00271CAD"/>
    <w:rsid w:val="00272515"/>
    <w:rsid w:val="002768EE"/>
    <w:rsid w:val="002768F7"/>
    <w:rsid w:val="002777DB"/>
    <w:rsid w:val="0028015C"/>
    <w:rsid w:val="00280D6B"/>
    <w:rsid w:val="00280E3F"/>
    <w:rsid w:val="00284610"/>
    <w:rsid w:val="00284F10"/>
    <w:rsid w:val="00285AF2"/>
    <w:rsid w:val="002869BC"/>
    <w:rsid w:val="00290A03"/>
    <w:rsid w:val="00290CF4"/>
    <w:rsid w:val="002915C9"/>
    <w:rsid w:val="0029479C"/>
    <w:rsid w:val="002956EC"/>
    <w:rsid w:val="002964AA"/>
    <w:rsid w:val="00296817"/>
    <w:rsid w:val="002A0D0A"/>
    <w:rsid w:val="002A14BA"/>
    <w:rsid w:val="002A3034"/>
    <w:rsid w:val="002A351D"/>
    <w:rsid w:val="002A426A"/>
    <w:rsid w:val="002A4838"/>
    <w:rsid w:val="002A5653"/>
    <w:rsid w:val="002A5DDA"/>
    <w:rsid w:val="002A7039"/>
    <w:rsid w:val="002A7C3C"/>
    <w:rsid w:val="002B0058"/>
    <w:rsid w:val="002B21EC"/>
    <w:rsid w:val="002B265B"/>
    <w:rsid w:val="002B7225"/>
    <w:rsid w:val="002C493E"/>
    <w:rsid w:val="002C5FA4"/>
    <w:rsid w:val="002D0ECF"/>
    <w:rsid w:val="002D2EB5"/>
    <w:rsid w:val="002D47D1"/>
    <w:rsid w:val="002D744E"/>
    <w:rsid w:val="002D7741"/>
    <w:rsid w:val="002E0498"/>
    <w:rsid w:val="002E0FB5"/>
    <w:rsid w:val="002E28CE"/>
    <w:rsid w:val="002E49D5"/>
    <w:rsid w:val="002E4DD2"/>
    <w:rsid w:val="002E7134"/>
    <w:rsid w:val="002F03A1"/>
    <w:rsid w:val="002F0825"/>
    <w:rsid w:val="002F17E5"/>
    <w:rsid w:val="002F205F"/>
    <w:rsid w:val="002F234B"/>
    <w:rsid w:val="002F253A"/>
    <w:rsid w:val="002F462C"/>
    <w:rsid w:val="002F5A39"/>
    <w:rsid w:val="003005B9"/>
    <w:rsid w:val="003044FA"/>
    <w:rsid w:val="003049A2"/>
    <w:rsid w:val="003054AA"/>
    <w:rsid w:val="00306BBD"/>
    <w:rsid w:val="003127B1"/>
    <w:rsid w:val="00313CCC"/>
    <w:rsid w:val="00314402"/>
    <w:rsid w:val="00314DFC"/>
    <w:rsid w:val="00315314"/>
    <w:rsid w:val="00315C0C"/>
    <w:rsid w:val="00316579"/>
    <w:rsid w:val="0031717C"/>
    <w:rsid w:val="0033351A"/>
    <w:rsid w:val="00334322"/>
    <w:rsid w:val="00336305"/>
    <w:rsid w:val="00337241"/>
    <w:rsid w:val="0034087D"/>
    <w:rsid w:val="0034228F"/>
    <w:rsid w:val="003435B1"/>
    <w:rsid w:val="0034480A"/>
    <w:rsid w:val="00347034"/>
    <w:rsid w:val="00347709"/>
    <w:rsid w:val="00352752"/>
    <w:rsid w:val="00353A1F"/>
    <w:rsid w:val="00354167"/>
    <w:rsid w:val="0035611F"/>
    <w:rsid w:val="0035616F"/>
    <w:rsid w:val="00360C0B"/>
    <w:rsid w:val="0036466C"/>
    <w:rsid w:val="0036471B"/>
    <w:rsid w:val="00365381"/>
    <w:rsid w:val="00365491"/>
    <w:rsid w:val="00365A00"/>
    <w:rsid w:val="00372B29"/>
    <w:rsid w:val="00372C2A"/>
    <w:rsid w:val="00372F5A"/>
    <w:rsid w:val="003741BE"/>
    <w:rsid w:val="003778DB"/>
    <w:rsid w:val="00382081"/>
    <w:rsid w:val="00382EB2"/>
    <w:rsid w:val="003838F3"/>
    <w:rsid w:val="00383E1F"/>
    <w:rsid w:val="00384013"/>
    <w:rsid w:val="003906FC"/>
    <w:rsid w:val="003A0C5F"/>
    <w:rsid w:val="003A127D"/>
    <w:rsid w:val="003A34EC"/>
    <w:rsid w:val="003A3B97"/>
    <w:rsid w:val="003A5515"/>
    <w:rsid w:val="003A58F5"/>
    <w:rsid w:val="003A6CED"/>
    <w:rsid w:val="003B2162"/>
    <w:rsid w:val="003B220E"/>
    <w:rsid w:val="003B30E2"/>
    <w:rsid w:val="003B3364"/>
    <w:rsid w:val="003B33DA"/>
    <w:rsid w:val="003B3567"/>
    <w:rsid w:val="003B3F78"/>
    <w:rsid w:val="003B47A9"/>
    <w:rsid w:val="003C01D7"/>
    <w:rsid w:val="003C0F95"/>
    <w:rsid w:val="003C2492"/>
    <w:rsid w:val="003C2C64"/>
    <w:rsid w:val="003C3070"/>
    <w:rsid w:val="003C3454"/>
    <w:rsid w:val="003C52A1"/>
    <w:rsid w:val="003C6985"/>
    <w:rsid w:val="003C6D4D"/>
    <w:rsid w:val="003C6F31"/>
    <w:rsid w:val="003D5E67"/>
    <w:rsid w:val="003D74A3"/>
    <w:rsid w:val="003E0171"/>
    <w:rsid w:val="003E0E17"/>
    <w:rsid w:val="003E32DB"/>
    <w:rsid w:val="003F0B95"/>
    <w:rsid w:val="003F2805"/>
    <w:rsid w:val="003F439E"/>
    <w:rsid w:val="003F46CF"/>
    <w:rsid w:val="00402690"/>
    <w:rsid w:val="00402931"/>
    <w:rsid w:val="00404830"/>
    <w:rsid w:val="00405913"/>
    <w:rsid w:val="00406024"/>
    <w:rsid w:val="004069B3"/>
    <w:rsid w:val="004071B0"/>
    <w:rsid w:val="00411169"/>
    <w:rsid w:val="0041126F"/>
    <w:rsid w:val="00411DAD"/>
    <w:rsid w:val="00413E54"/>
    <w:rsid w:val="00415760"/>
    <w:rsid w:val="0042492A"/>
    <w:rsid w:val="0042577A"/>
    <w:rsid w:val="004265A5"/>
    <w:rsid w:val="004267F8"/>
    <w:rsid w:val="004301CF"/>
    <w:rsid w:val="0043483E"/>
    <w:rsid w:val="004351FA"/>
    <w:rsid w:val="00436440"/>
    <w:rsid w:val="0043648B"/>
    <w:rsid w:val="00441593"/>
    <w:rsid w:val="004431BB"/>
    <w:rsid w:val="004443CE"/>
    <w:rsid w:val="00445AFB"/>
    <w:rsid w:val="00447147"/>
    <w:rsid w:val="00447F18"/>
    <w:rsid w:val="004513AE"/>
    <w:rsid w:val="00452496"/>
    <w:rsid w:val="00456E8B"/>
    <w:rsid w:val="004611E9"/>
    <w:rsid w:val="00461B3C"/>
    <w:rsid w:val="00470702"/>
    <w:rsid w:val="0047217E"/>
    <w:rsid w:val="00472EE7"/>
    <w:rsid w:val="004731F8"/>
    <w:rsid w:val="004814A7"/>
    <w:rsid w:val="00481C96"/>
    <w:rsid w:val="00484087"/>
    <w:rsid w:val="00486C65"/>
    <w:rsid w:val="004872C7"/>
    <w:rsid w:val="00490E6E"/>
    <w:rsid w:val="00492C8B"/>
    <w:rsid w:val="0049316A"/>
    <w:rsid w:val="0049496C"/>
    <w:rsid w:val="00495A78"/>
    <w:rsid w:val="004A00F2"/>
    <w:rsid w:val="004A0E7F"/>
    <w:rsid w:val="004A4F93"/>
    <w:rsid w:val="004A5EAF"/>
    <w:rsid w:val="004B0C6C"/>
    <w:rsid w:val="004B196E"/>
    <w:rsid w:val="004B4551"/>
    <w:rsid w:val="004B52A5"/>
    <w:rsid w:val="004B5CBD"/>
    <w:rsid w:val="004B60F7"/>
    <w:rsid w:val="004C07F9"/>
    <w:rsid w:val="004C35C9"/>
    <w:rsid w:val="004C3697"/>
    <w:rsid w:val="004C6EDB"/>
    <w:rsid w:val="004C7B9E"/>
    <w:rsid w:val="004D1023"/>
    <w:rsid w:val="004D1E14"/>
    <w:rsid w:val="004D32F8"/>
    <w:rsid w:val="004D3C60"/>
    <w:rsid w:val="004D73CE"/>
    <w:rsid w:val="004D7FB9"/>
    <w:rsid w:val="004E0470"/>
    <w:rsid w:val="004E0545"/>
    <w:rsid w:val="004E0E86"/>
    <w:rsid w:val="004E4653"/>
    <w:rsid w:val="004E54C5"/>
    <w:rsid w:val="004F05F5"/>
    <w:rsid w:val="004F0F5A"/>
    <w:rsid w:val="004F2602"/>
    <w:rsid w:val="004F457E"/>
    <w:rsid w:val="004F512F"/>
    <w:rsid w:val="004F563B"/>
    <w:rsid w:val="004F5AFD"/>
    <w:rsid w:val="004F77B5"/>
    <w:rsid w:val="004F790D"/>
    <w:rsid w:val="005028AD"/>
    <w:rsid w:val="00502C06"/>
    <w:rsid w:val="0050451E"/>
    <w:rsid w:val="005050C9"/>
    <w:rsid w:val="0050512B"/>
    <w:rsid w:val="00506AEF"/>
    <w:rsid w:val="00507AAA"/>
    <w:rsid w:val="00510247"/>
    <w:rsid w:val="00512C93"/>
    <w:rsid w:val="0051679D"/>
    <w:rsid w:val="00516CFB"/>
    <w:rsid w:val="00521815"/>
    <w:rsid w:val="005229E2"/>
    <w:rsid w:val="00523023"/>
    <w:rsid w:val="0052382F"/>
    <w:rsid w:val="00527385"/>
    <w:rsid w:val="00527A41"/>
    <w:rsid w:val="005302CB"/>
    <w:rsid w:val="005305E9"/>
    <w:rsid w:val="00530930"/>
    <w:rsid w:val="00532522"/>
    <w:rsid w:val="005330EF"/>
    <w:rsid w:val="00533910"/>
    <w:rsid w:val="005357EE"/>
    <w:rsid w:val="005372BA"/>
    <w:rsid w:val="005415DE"/>
    <w:rsid w:val="005418B6"/>
    <w:rsid w:val="00544337"/>
    <w:rsid w:val="0054600C"/>
    <w:rsid w:val="005463BD"/>
    <w:rsid w:val="00546B80"/>
    <w:rsid w:val="00546C88"/>
    <w:rsid w:val="005533FA"/>
    <w:rsid w:val="00553E36"/>
    <w:rsid w:val="005568EA"/>
    <w:rsid w:val="005610B4"/>
    <w:rsid w:val="00561D95"/>
    <w:rsid w:val="00562FF9"/>
    <w:rsid w:val="0056379B"/>
    <w:rsid w:val="00564545"/>
    <w:rsid w:val="00565994"/>
    <w:rsid w:val="00572AD4"/>
    <w:rsid w:val="0057332C"/>
    <w:rsid w:val="00574518"/>
    <w:rsid w:val="005745D2"/>
    <w:rsid w:val="00575B24"/>
    <w:rsid w:val="005777ED"/>
    <w:rsid w:val="005800A1"/>
    <w:rsid w:val="005807E4"/>
    <w:rsid w:val="00582263"/>
    <w:rsid w:val="00583593"/>
    <w:rsid w:val="0058398E"/>
    <w:rsid w:val="00585B67"/>
    <w:rsid w:val="0058677B"/>
    <w:rsid w:val="00587994"/>
    <w:rsid w:val="00587EDC"/>
    <w:rsid w:val="00591915"/>
    <w:rsid w:val="00591E9F"/>
    <w:rsid w:val="00593B07"/>
    <w:rsid w:val="00594D41"/>
    <w:rsid w:val="00595B05"/>
    <w:rsid w:val="00596A10"/>
    <w:rsid w:val="00596D10"/>
    <w:rsid w:val="00597352"/>
    <w:rsid w:val="005A00BB"/>
    <w:rsid w:val="005A26AD"/>
    <w:rsid w:val="005A2DCD"/>
    <w:rsid w:val="005A453A"/>
    <w:rsid w:val="005A52BC"/>
    <w:rsid w:val="005A53B2"/>
    <w:rsid w:val="005A5966"/>
    <w:rsid w:val="005A7E13"/>
    <w:rsid w:val="005B18E0"/>
    <w:rsid w:val="005B1E47"/>
    <w:rsid w:val="005B4367"/>
    <w:rsid w:val="005B6E39"/>
    <w:rsid w:val="005B72B8"/>
    <w:rsid w:val="005B7F8F"/>
    <w:rsid w:val="005C021B"/>
    <w:rsid w:val="005C187C"/>
    <w:rsid w:val="005C33A3"/>
    <w:rsid w:val="005C361F"/>
    <w:rsid w:val="005C58BF"/>
    <w:rsid w:val="005C655C"/>
    <w:rsid w:val="005C6E16"/>
    <w:rsid w:val="005D0759"/>
    <w:rsid w:val="005D1049"/>
    <w:rsid w:val="005D1D98"/>
    <w:rsid w:val="005D24AC"/>
    <w:rsid w:val="005D3731"/>
    <w:rsid w:val="005D376E"/>
    <w:rsid w:val="005D4742"/>
    <w:rsid w:val="005D4BA4"/>
    <w:rsid w:val="005D679C"/>
    <w:rsid w:val="005E1710"/>
    <w:rsid w:val="005E1E1A"/>
    <w:rsid w:val="005E42BC"/>
    <w:rsid w:val="005E4482"/>
    <w:rsid w:val="005E538E"/>
    <w:rsid w:val="005E78E7"/>
    <w:rsid w:val="005F0C29"/>
    <w:rsid w:val="005F250E"/>
    <w:rsid w:val="005F4ECF"/>
    <w:rsid w:val="005F4FBE"/>
    <w:rsid w:val="005F55F2"/>
    <w:rsid w:val="005F5706"/>
    <w:rsid w:val="005F5CCA"/>
    <w:rsid w:val="005F7D61"/>
    <w:rsid w:val="00600BE2"/>
    <w:rsid w:val="0060180E"/>
    <w:rsid w:val="00602FFF"/>
    <w:rsid w:val="006038CF"/>
    <w:rsid w:val="006106C2"/>
    <w:rsid w:val="00610F7D"/>
    <w:rsid w:val="00614BDA"/>
    <w:rsid w:val="00616074"/>
    <w:rsid w:val="006165B3"/>
    <w:rsid w:val="00620CA7"/>
    <w:rsid w:val="0062276A"/>
    <w:rsid w:val="00623572"/>
    <w:rsid w:val="006241EB"/>
    <w:rsid w:val="00626E98"/>
    <w:rsid w:val="00626F91"/>
    <w:rsid w:val="0062764C"/>
    <w:rsid w:val="00627BD7"/>
    <w:rsid w:val="00627D24"/>
    <w:rsid w:val="00630319"/>
    <w:rsid w:val="00631910"/>
    <w:rsid w:val="0063221B"/>
    <w:rsid w:val="006326F4"/>
    <w:rsid w:val="006351BE"/>
    <w:rsid w:val="006363CE"/>
    <w:rsid w:val="00636C4E"/>
    <w:rsid w:val="0063723C"/>
    <w:rsid w:val="006402F9"/>
    <w:rsid w:val="006441CE"/>
    <w:rsid w:val="00645FD7"/>
    <w:rsid w:val="00646D5E"/>
    <w:rsid w:val="00650D6D"/>
    <w:rsid w:val="00651824"/>
    <w:rsid w:val="0065661F"/>
    <w:rsid w:val="006576D2"/>
    <w:rsid w:val="00664333"/>
    <w:rsid w:val="00664892"/>
    <w:rsid w:val="0066580B"/>
    <w:rsid w:val="006661A8"/>
    <w:rsid w:val="00666781"/>
    <w:rsid w:val="006675C7"/>
    <w:rsid w:val="0067140C"/>
    <w:rsid w:val="00671B5A"/>
    <w:rsid w:val="00671C83"/>
    <w:rsid w:val="00672A7B"/>
    <w:rsid w:val="00673DFB"/>
    <w:rsid w:val="006751BB"/>
    <w:rsid w:val="006805C7"/>
    <w:rsid w:val="006807B6"/>
    <w:rsid w:val="00680B27"/>
    <w:rsid w:val="0068226B"/>
    <w:rsid w:val="0068428A"/>
    <w:rsid w:val="006864E2"/>
    <w:rsid w:val="006876CE"/>
    <w:rsid w:val="00687F2F"/>
    <w:rsid w:val="00690571"/>
    <w:rsid w:val="006906B0"/>
    <w:rsid w:val="006926AA"/>
    <w:rsid w:val="006934DE"/>
    <w:rsid w:val="00693B1B"/>
    <w:rsid w:val="006940A8"/>
    <w:rsid w:val="00694979"/>
    <w:rsid w:val="00694AC1"/>
    <w:rsid w:val="00696A18"/>
    <w:rsid w:val="00696C52"/>
    <w:rsid w:val="00696F84"/>
    <w:rsid w:val="0069716D"/>
    <w:rsid w:val="00697A5F"/>
    <w:rsid w:val="006A1238"/>
    <w:rsid w:val="006A2039"/>
    <w:rsid w:val="006A353C"/>
    <w:rsid w:val="006A464D"/>
    <w:rsid w:val="006A642B"/>
    <w:rsid w:val="006A75F7"/>
    <w:rsid w:val="006B082F"/>
    <w:rsid w:val="006B15BD"/>
    <w:rsid w:val="006B1DA1"/>
    <w:rsid w:val="006B3619"/>
    <w:rsid w:val="006B6455"/>
    <w:rsid w:val="006B76F2"/>
    <w:rsid w:val="006C149D"/>
    <w:rsid w:val="006C1EE7"/>
    <w:rsid w:val="006C30C7"/>
    <w:rsid w:val="006C34F5"/>
    <w:rsid w:val="006D0DEC"/>
    <w:rsid w:val="006D1F59"/>
    <w:rsid w:val="006D2512"/>
    <w:rsid w:val="006D42B1"/>
    <w:rsid w:val="006D45AE"/>
    <w:rsid w:val="006D5E2A"/>
    <w:rsid w:val="006D715E"/>
    <w:rsid w:val="006E2552"/>
    <w:rsid w:val="006E35AC"/>
    <w:rsid w:val="006E4477"/>
    <w:rsid w:val="006E6109"/>
    <w:rsid w:val="006E640E"/>
    <w:rsid w:val="006E7F68"/>
    <w:rsid w:val="006F0FB5"/>
    <w:rsid w:val="006F146B"/>
    <w:rsid w:val="006F1758"/>
    <w:rsid w:val="006F215F"/>
    <w:rsid w:val="006F2D23"/>
    <w:rsid w:val="006F36CE"/>
    <w:rsid w:val="006F3C9B"/>
    <w:rsid w:val="006F6492"/>
    <w:rsid w:val="006F7BAA"/>
    <w:rsid w:val="00700A19"/>
    <w:rsid w:val="00703241"/>
    <w:rsid w:val="00703692"/>
    <w:rsid w:val="00704F6C"/>
    <w:rsid w:val="00705A63"/>
    <w:rsid w:val="0070678B"/>
    <w:rsid w:val="007077F6"/>
    <w:rsid w:val="007102F8"/>
    <w:rsid w:val="0071455F"/>
    <w:rsid w:val="007203BD"/>
    <w:rsid w:val="007221B9"/>
    <w:rsid w:val="00722E18"/>
    <w:rsid w:val="0072375B"/>
    <w:rsid w:val="007237A7"/>
    <w:rsid w:val="0072412B"/>
    <w:rsid w:val="00725EEA"/>
    <w:rsid w:val="007263C7"/>
    <w:rsid w:val="007271DA"/>
    <w:rsid w:val="00727369"/>
    <w:rsid w:val="00731265"/>
    <w:rsid w:val="00731BE1"/>
    <w:rsid w:val="00734AB9"/>
    <w:rsid w:val="00735FC5"/>
    <w:rsid w:val="00736B4F"/>
    <w:rsid w:val="00736D71"/>
    <w:rsid w:val="00736E8B"/>
    <w:rsid w:val="00737CA5"/>
    <w:rsid w:val="00746370"/>
    <w:rsid w:val="00746499"/>
    <w:rsid w:val="00746853"/>
    <w:rsid w:val="007474F9"/>
    <w:rsid w:val="00747BCC"/>
    <w:rsid w:val="007509F4"/>
    <w:rsid w:val="00750B99"/>
    <w:rsid w:val="00750CF9"/>
    <w:rsid w:val="007549E0"/>
    <w:rsid w:val="00755E6B"/>
    <w:rsid w:val="007576B6"/>
    <w:rsid w:val="00757E72"/>
    <w:rsid w:val="007604C5"/>
    <w:rsid w:val="00761A50"/>
    <w:rsid w:val="00762B03"/>
    <w:rsid w:val="00763B3D"/>
    <w:rsid w:val="00763C05"/>
    <w:rsid w:val="007646FF"/>
    <w:rsid w:val="00764A6B"/>
    <w:rsid w:val="00765C78"/>
    <w:rsid w:val="00766B8E"/>
    <w:rsid w:val="00767277"/>
    <w:rsid w:val="00770BDC"/>
    <w:rsid w:val="00773AE9"/>
    <w:rsid w:val="007742D2"/>
    <w:rsid w:val="00775AA8"/>
    <w:rsid w:val="007760D9"/>
    <w:rsid w:val="00776F14"/>
    <w:rsid w:val="00782045"/>
    <w:rsid w:val="0078337E"/>
    <w:rsid w:val="00783D06"/>
    <w:rsid w:val="00791610"/>
    <w:rsid w:val="0079546F"/>
    <w:rsid w:val="00796CDA"/>
    <w:rsid w:val="007A141B"/>
    <w:rsid w:val="007A72D0"/>
    <w:rsid w:val="007B09D5"/>
    <w:rsid w:val="007B09F3"/>
    <w:rsid w:val="007B1671"/>
    <w:rsid w:val="007B3C8E"/>
    <w:rsid w:val="007B5022"/>
    <w:rsid w:val="007B50D2"/>
    <w:rsid w:val="007B6E8E"/>
    <w:rsid w:val="007B7235"/>
    <w:rsid w:val="007C05BC"/>
    <w:rsid w:val="007C0603"/>
    <w:rsid w:val="007C0605"/>
    <w:rsid w:val="007C189B"/>
    <w:rsid w:val="007C2526"/>
    <w:rsid w:val="007C5995"/>
    <w:rsid w:val="007C7A7D"/>
    <w:rsid w:val="007D076C"/>
    <w:rsid w:val="007D0892"/>
    <w:rsid w:val="007D12AB"/>
    <w:rsid w:val="007D15BD"/>
    <w:rsid w:val="007D3377"/>
    <w:rsid w:val="007D33A5"/>
    <w:rsid w:val="007D3C17"/>
    <w:rsid w:val="007D3E61"/>
    <w:rsid w:val="007D6C36"/>
    <w:rsid w:val="007D7C8E"/>
    <w:rsid w:val="007E1349"/>
    <w:rsid w:val="007E1532"/>
    <w:rsid w:val="007E6598"/>
    <w:rsid w:val="007F15CB"/>
    <w:rsid w:val="007F228E"/>
    <w:rsid w:val="007F371B"/>
    <w:rsid w:val="007F4357"/>
    <w:rsid w:val="007F52AA"/>
    <w:rsid w:val="007F56FC"/>
    <w:rsid w:val="008001DD"/>
    <w:rsid w:val="00800A42"/>
    <w:rsid w:val="00801031"/>
    <w:rsid w:val="00802096"/>
    <w:rsid w:val="008022DF"/>
    <w:rsid w:val="00803FE0"/>
    <w:rsid w:val="00805748"/>
    <w:rsid w:val="00806395"/>
    <w:rsid w:val="00810F96"/>
    <w:rsid w:val="008120B9"/>
    <w:rsid w:val="0081219D"/>
    <w:rsid w:val="00812EBF"/>
    <w:rsid w:val="008133C1"/>
    <w:rsid w:val="00814773"/>
    <w:rsid w:val="00817029"/>
    <w:rsid w:val="0082059E"/>
    <w:rsid w:val="00823A46"/>
    <w:rsid w:val="00823E03"/>
    <w:rsid w:val="008254A1"/>
    <w:rsid w:val="00827FD3"/>
    <w:rsid w:val="00830C16"/>
    <w:rsid w:val="00832FC9"/>
    <w:rsid w:val="00834FD2"/>
    <w:rsid w:val="00835228"/>
    <w:rsid w:val="008356B7"/>
    <w:rsid w:val="008363FA"/>
    <w:rsid w:val="00836D08"/>
    <w:rsid w:val="0083793A"/>
    <w:rsid w:val="00840014"/>
    <w:rsid w:val="00840698"/>
    <w:rsid w:val="008430F6"/>
    <w:rsid w:val="00843943"/>
    <w:rsid w:val="00845206"/>
    <w:rsid w:val="0084560E"/>
    <w:rsid w:val="0084683E"/>
    <w:rsid w:val="00847E6E"/>
    <w:rsid w:val="00853DD2"/>
    <w:rsid w:val="00855F6A"/>
    <w:rsid w:val="00861119"/>
    <w:rsid w:val="00862C61"/>
    <w:rsid w:val="00864DE2"/>
    <w:rsid w:val="008677E8"/>
    <w:rsid w:val="008707B8"/>
    <w:rsid w:val="008739CF"/>
    <w:rsid w:val="00873F3A"/>
    <w:rsid w:val="00875B28"/>
    <w:rsid w:val="00876F70"/>
    <w:rsid w:val="008776C8"/>
    <w:rsid w:val="008822DA"/>
    <w:rsid w:val="0088400A"/>
    <w:rsid w:val="008863BB"/>
    <w:rsid w:val="00891133"/>
    <w:rsid w:val="008938D2"/>
    <w:rsid w:val="00894301"/>
    <w:rsid w:val="0089607C"/>
    <w:rsid w:val="00896AA0"/>
    <w:rsid w:val="008A1558"/>
    <w:rsid w:val="008A2CA3"/>
    <w:rsid w:val="008A2F75"/>
    <w:rsid w:val="008A3DA7"/>
    <w:rsid w:val="008A5545"/>
    <w:rsid w:val="008A5B7B"/>
    <w:rsid w:val="008A6467"/>
    <w:rsid w:val="008A76E2"/>
    <w:rsid w:val="008B482C"/>
    <w:rsid w:val="008B495A"/>
    <w:rsid w:val="008B5C21"/>
    <w:rsid w:val="008C0BED"/>
    <w:rsid w:val="008C1223"/>
    <w:rsid w:val="008C1F20"/>
    <w:rsid w:val="008C27ED"/>
    <w:rsid w:val="008C302A"/>
    <w:rsid w:val="008C3056"/>
    <w:rsid w:val="008C3BDD"/>
    <w:rsid w:val="008C5992"/>
    <w:rsid w:val="008C7C61"/>
    <w:rsid w:val="008D32DC"/>
    <w:rsid w:val="008D336B"/>
    <w:rsid w:val="008D6768"/>
    <w:rsid w:val="008D6E51"/>
    <w:rsid w:val="008E2032"/>
    <w:rsid w:val="008E32F0"/>
    <w:rsid w:val="008E34C2"/>
    <w:rsid w:val="008E4137"/>
    <w:rsid w:val="008E43E4"/>
    <w:rsid w:val="008E4487"/>
    <w:rsid w:val="008E4D9A"/>
    <w:rsid w:val="008E609F"/>
    <w:rsid w:val="008E6729"/>
    <w:rsid w:val="008F017D"/>
    <w:rsid w:val="008F1658"/>
    <w:rsid w:val="009016AF"/>
    <w:rsid w:val="00901B06"/>
    <w:rsid w:val="00901F12"/>
    <w:rsid w:val="0090494F"/>
    <w:rsid w:val="00905EE1"/>
    <w:rsid w:val="00907573"/>
    <w:rsid w:val="0091599B"/>
    <w:rsid w:val="009176A0"/>
    <w:rsid w:val="00917CF6"/>
    <w:rsid w:val="009237A1"/>
    <w:rsid w:val="00923F9D"/>
    <w:rsid w:val="00925713"/>
    <w:rsid w:val="00925EEF"/>
    <w:rsid w:val="0092786D"/>
    <w:rsid w:val="00930B2A"/>
    <w:rsid w:val="0093151E"/>
    <w:rsid w:val="00932328"/>
    <w:rsid w:val="00932B6C"/>
    <w:rsid w:val="00932F2C"/>
    <w:rsid w:val="00934CB8"/>
    <w:rsid w:val="0093674A"/>
    <w:rsid w:val="00937B44"/>
    <w:rsid w:val="009433E4"/>
    <w:rsid w:val="00944E35"/>
    <w:rsid w:val="00946292"/>
    <w:rsid w:val="00946432"/>
    <w:rsid w:val="0095356B"/>
    <w:rsid w:val="00954513"/>
    <w:rsid w:val="00955DCC"/>
    <w:rsid w:val="00957230"/>
    <w:rsid w:val="0096084F"/>
    <w:rsid w:val="00960B77"/>
    <w:rsid w:val="00960C93"/>
    <w:rsid w:val="00962BE9"/>
    <w:rsid w:val="00964832"/>
    <w:rsid w:val="00964CC1"/>
    <w:rsid w:val="00965D55"/>
    <w:rsid w:val="00966E50"/>
    <w:rsid w:val="00970981"/>
    <w:rsid w:val="00970E14"/>
    <w:rsid w:val="00971334"/>
    <w:rsid w:val="00971525"/>
    <w:rsid w:val="00971578"/>
    <w:rsid w:val="00971F41"/>
    <w:rsid w:val="009724EC"/>
    <w:rsid w:val="00972A8B"/>
    <w:rsid w:val="00976538"/>
    <w:rsid w:val="00980307"/>
    <w:rsid w:val="00981BC2"/>
    <w:rsid w:val="00981E40"/>
    <w:rsid w:val="009862D2"/>
    <w:rsid w:val="00987208"/>
    <w:rsid w:val="00990359"/>
    <w:rsid w:val="009918A1"/>
    <w:rsid w:val="009938B4"/>
    <w:rsid w:val="00994002"/>
    <w:rsid w:val="00994704"/>
    <w:rsid w:val="00994936"/>
    <w:rsid w:val="00995C38"/>
    <w:rsid w:val="00996631"/>
    <w:rsid w:val="00996B5E"/>
    <w:rsid w:val="009A20D1"/>
    <w:rsid w:val="009A2A4C"/>
    <w:rsid w:val="009A3D27"/>
    <w:rsid w:val="009A462D"/>
    <w:rsid w:val="009A4DF4"/>
    <w:rsid w:val="009A54CB"/>
    <w:rsid w:val="009A6680"/>
    <w:rsid w:val="009A6BD8"/>
    <w:rsid w:val="009A74DD"/>
    <w:rsid w:val="009B2E65"/>
    <w:rsid w:val="009B4B80"/>
    <w:rsid w:val="009B63D8"/>
    <w:rsid w:val="009B6E7A"/>
    <w:rsid w:val="009B7864"/>
    <w:rsid w:val="009C1710"/>
    <w:rsid w:val="009C300E"/>
    <w:rsid w:val="009C4062"/>
    <w:rsid w:val="009C4565"/>
    <w:rsid w:val="009C7A1B"/>
    <w:rsid w:val="009D0974"/>
    <w:rsid w:val="009D0EC1"/>
    <w:rsid w:val="009D1E88"/>
    <w:rsid w:val="009D1FAD"/>
    <w:rsid w:val="009D34D4"/>
    <w:rsid w:val="009D76EC"/>
    <w:rsid w:val="009E0087"/>
    <w:rsid w:val="009E0D8E"/>
    <w:rsid w:val="009E13AA"/>
    <w:rsid w:val="009E31B8"/>
    <w:rsid w:val="009E3C00"/>
    <w:rsid w:val="009E4564"/>
    <w:rsid w:val="009E5889"/>
    <w:rsid w:val="009E6D9D"/>
    <w:rsid w:val="009E6F6D"/>
    <w:rsid w:val="009E7228"/>
    <w:rsid w:val="009F35BD"/>
    <w:rsid w:val="009F4262"/>
    <w:rsid w:val="009F49E4"/>
    <w:rsid w:val="009F4B7C"/>
    <w:rsid w:val="009F53E8"/>
    <w:rsid w:val="009F5ED9"/>
    <w:rsid w:val="009F697B"/>
    <w:rsid w:val="00A01285"/>
    <w:rsid w:val="00A0137E"/>
    <w:rsid w:val="00A01851"/>
    <w:rsid w:val="00A01B83"/>
    <w:rsid w:val="00A02CAB"/>
    <w:rsid w:val="00A0339D"/>
    <w:rsid w:val="00A0353E"/>
    <w:rsid w:val="00A067FE"/>
    <w:rsid w:val="00A07504"/>
    <w:rsid w:val="00A1021F"/>
    <w:rsid w:val="00A1447E"/>
    <w:rsid w:val="00A159CE"/>
    <w:rsid w:val="00A17A10"/>
    <w:rsid w:val="00A17B80"/>
    <w:rsid w:val="00A22D9B"/>
    <w:rsid w:val="00A24EC0"/>
    <w:rsid w:val="00A25A9B"/>
    <w:rsid w:val="00A272EA"/>
    <w:rsid w:val="00A275F4"/>
    <w:rsid w:val="00A3452D"/>
    <w:rsid w:val="00A3700C"/>
    <w:rsid w:val="00A41885"/>
    <w:rsid w:val="00A431D3"/>
    <w:rsid w:val="00A44E02"/>
    <w:rsid w:val="00A44EE3"/>
    <w:rsid w:val="00A466C6"/>
    <w:rsid w:val="00A467E0"/>
    <w:rsid w:val="00A521F6"/>
    <w:rsid w:val="00A52277"/>
    <w:rsid w:val="00A53FB1"/>
    <w:rsid w:val="00A5598A"/>
    <w:rsid w:val="00A55A46"/>
    <w:rsid w:val="00A56339"/>
    <w:rsid w:val="00A569A3"/>
    <w:rsid w:val="00A612F6"/>
    <w:rsid w:val="00A63601"/>
    <w:rsid w:val="00A6364B"/>
    <w:rsid w:val="00A63CA1"/>
    <w:rsid w:val="00A66364"/>
    <w:rsid w:val="00A665C8"/>
    <w:rsid w:val="00A67240"/>
    <w:rsid w:val="00A679F3"/>
    <w:rsid w:val="00A7205C"/>
    <w:rsid w:val="00A721BD"/>
    <w:rsid w:val="00A73ACB"/>
    <w:rsid w:val="00A73FD0"/>
    <w:rsid w:val="00A754E2"/>
    <w:rsid w:val="00A76430"/>
    <w:rsid w:val="00A77E0F"/>
    <w:rsid w:val="00A837C2"/>
    <w:rsid w:val="00A83ACA"/>
    <w:rsid w:val="00A83DC7"/>
    <w:rsid w:val="00A84588"/>
    <w:rsid w:val="00A868D0"/>
    <w:rsid w:val="00A87F8D"/>
    <w:rsid w:val="00A925F4"/>
    <w:rsid w:val="00A93325"/>
    <w:rsid w:val="00A9359E"/>
    <w:rsid w:val="00A952FC"/>
    <w:rsid w:val="00A979BB"/>
    <w:rsid w:val="00AA05A3"/>
    <w:rsid w:val="00AA24D4"/>
    <w:rsid w:val="00AA25FC"/>
    <w:rsid w:val="00AA2965"/>
    <w:rsid w:val="00AA30E6"/>
    <w:rsid w:val="00AA387B"/>
    <w:rsid w:val="00AA5F84"/>
    <w:rsid w:val="00AB014F"/>
    <w:rsid w:val="00AB0411"/>
    <w:rsid w:val="00AB04E6"/>
    <w:rsid w:val="00AB10CB"/>
    <w:rsid w:val="00AB1DBE"/>
    <w:rsid w:val="00AB1EB1"/>
    <w:rsid w:val="00AB21D9"/>
    <w:rsid w:val="00AB355C"/>
    <w:rsid w:val="00AB7C0C"/>
    <w:rsid w:val="00AC034D"/>
    <w:rsid w:val="00AC0554"/>
    <w:rsid w:val="00AC069D"/>
    <w:rsid w:val="00AC0F9B"/>
    <w:rsid w:val="00AC24E0"/>
    <w:rsid w:val="00AC2BA0"/>
    <w:rsid w:val="00AC2D0F"/>
    <w:rsid w:val="00AC2E83"/>
    <w:rsid w:val="00AC360A"/>
    <w:rsid w:val="00AC4D55"/>
    <w:rsid w:val="00AC5651"/>
    <w:rsid w:val="00AC77B4"/>
    <w:rsid w:val="00AD1E97"/>
    <w:rsid w:val="00AD2D28"/>
    <w:rsid w:val="00AD404D"/>
    <w:rsid w:val="00AD4F00"/>
    <w:rsid w:val="00AD530D"/>
    <w:rsid w:val="00AD691F"/>
    <w:rsid w:val="00AD6ECA"/>
    <w:rsid w:val="00AD7AE1"/>
    <w:rsid w:val="00AE0ABF"/>
    <w:rsid w:val="00AE450B"/>
    <w:rsid w:val="00AE52C5"/>
    <w:rsid w:val="00AE5B8E"/>
    <w:rsid w:val="00AE6184"/>
    <w:rsid w:val="00AF0507"/>
    <w:rsid w:val="00AF485B"/>
    <w:rsid w:val="00AF597B"/>
    <w:rsid w:val="00AF697D"/>
    <w:rsid w:val="00B006F1"/>
    <w:rsid w:val="00B035C9"/>
    <w:rsid w:val="00B074A8"/>
    <w:rsid w:val="00B103A2"/>
    <w:rsid w:val="00B10CD9"/>
    <w:rsid w:val="00B1122A"/>
    <w:rsid w:val="00B13C20"/>
    <w:rsid w:val="00B163EC"/>
    <w:rsid w:val="00B22C21"/>
    <w:rsid w:val="00B241CF"/>
    <w:rsid w:val="00B25F87"/>
    <w:rsid w:val="00B2764A"/>
    <w:rsid w:val="00B309E7"/>
    <w:rsid w:val="00B32DA3"/>
    <w:rsid w:val="00B33010"/>
    <w:rsid w:val="00B33483"/>
    <w:rsid w:val="00B33EB4"/>
    <w:rsid w:val="00B3528F"/>
    <w:rsid w:val="00B355DF"/>
    <w:rsid w:val="00B361E2"/>
    <w:rsid w:val="00B37A17"/>
    <w:rsid w:val="00B40364"/>
    <w:rsid w:val="00B40A8A"/>
    <w:rsid w:val="00B429D9"/>
    <w:rsid w:val="00B43AF7"/>
    <w:rsid w:val="00B4622B"/>
    <w:rsid w:val="00B46539"/>
    <w:rsid w:val="00B46D15"/>
    <w:rsid w:val="00B51B18"/>
    <w:rsid w:val="00B52B74"/>
    <w:rsid w:val="00B52EF9"/>
    <w:rsid w:val="00B53286"/>
    <w:rsid w:val="00B56FA6"/>
    <w:rsid w:val="00B57840"/>
    <w:rsid w:val="00B60C7F"/>
    <w:rsid w:val="00B60D7B"/>
    <w:rsid w:val="00B60F7B"/>
    <w:rsid w:val="00B61A15"/>
    <w:rsid w:val="00B623BA"/>
    <w:rsid w:val="00B6258B"/>
    <w:rsid w:val="00B629B3"/>
    <w:rsid w:val="00B63140"/>
    <w:rsid w:val="00B6360F"/>
    <w:rsid w:val="00B64C82"/>
    <w:rsid w:val="00B65528"/>
    <w:rsid w:val="00B65FD3"/>
    <w:rsid w:val="00B6632E"/>
    <w:rsid w:val="00B66E52"/>
    <w:rsid w:val="00B7024C"/>
    <w:rsid w:val="00B734AF"/>
    <w:rsid w:val="00B75B99"/>
    <w:rsid w:val="00B7776E"/>
    <w:rsid w:val="00B80B57"/>
    <w:rsid w:val="00B81982"/>
    <w:rsid w:val="00B83A98"/>
    <w:rsid w:val="00B84651"/>
    <w:rsid w:val="00B8500A"/>
    <w:rsid w:val="00B93B25"/>
    <w:rsid w:val="00B96A07"/>
    <w:rsid w:val="00BA1B7D"/>
    <w:rsid w:val="00BA30C6"/>
    <w:rsid w:val="00BA490C"/>
    <w:rsid w:val="00BA4B66"/>
    <w:rsid w:val="00BA4B88"/>
    <w:rsid w:val="00BA4DBA"/>
    <w:rsid w:val="00BA5029"/>
    <w:rsid w:val="00BA538B"/>
    <w:rsid w:val="00BA76D7"/>
    <w:rsid w:val="00BA78BD"/>
    <w:rsid w:val="00BB03BB"/>
    <w:rsid w:val="00BB0696"/>
    <w:rsid w:val="00BB1C49"/>
    <w:rsid w:val="00BB2F28"/>
    <w:rsid w:val="00BB3312"/>
    <w:rsid w:val="00BB43A3"/>
    <w:rsid w:val="00BB7D22"/>
    <w:rsid w:val="00BC1D4D"/>
    <w:rsid w:val="00BC55CF"/>
    <w:rsid w:val="00BC6EE4"/>
    <w:rsid w:val="00BD2681"/>
    <w:rsid w:val="00BD6F70"/>
    <w:rsid w:val="00BE1333"/>
    <w:rsid w:val="00BE17E7"/>
    <w:rsid w:val="00BE1D58"/>
    <w:rsid w:val="00BE35AE"/>
    <w:rsid w:val="00BE3C63"/>
    <w:rsid w:val="00BE48E2"/>
    <w:rsid w:val="00BE71EB"/>
    <w:rsid w:val="00BE7EAB"/>
    <w:rsid w:val="00BF5286"/>
    <w:rsid w:val="00BF5E4B"/>
    <w:rsid w:val="00C015F0"/>
    <w:rsid w:val="00C01F78"/>
    <w:rsid w:val="00C03386"/>
    <w:rsid w:val="00C04FA5"/>
    <w:rsid w:val="00C06BF0"/>
    <w:rsid w:val="00C075BC"/>
    <w:rsid w:val="00C07903"/>
    <w:rsid w:val="00C10870"/>
    <w:rsid w:val="00C1373F"/>
    <w:rsid w:val="00C15259"/>
    <w:rsid w:val="00C21869"/>
    <w:rsid w:val="00C21A3F"/>
    <w:rsid w:val="00C22FFF"/>
    <w:rsid w:val="00C24315"/>
    <w:rsid w:val="00C2568E"/>
    <w:rsid w:val="00C262D8"/>
    <w:rsid w:val="00C266D7"/>
    <w:rsid w:val="00C27B96"/>
    <w:rsid w:val="00C3139E"/>
    <w:rsid w:val="00C31676"/>
    <w:rsid w:val="00C333CE"/>
    <w:rsid w:val="00C33C17"/>
    <w:rsid w:val="00C353B3"/>
    <w:rsid w:val="00C3604A"/>
    <w:rsid w:val="00C379E6"/>
    <w:rsid w:val="00C42ECC"/>
    <w:rsid w:val="00C450BD"/>
    <w:rsid w:val="00C47215"/>
    <w:rsid w:val="00C51C53"/>
    <w:rsid w:val="00C52856"/>
    <w:rsid w:val="00C53AD9"/>
    <w:rsid w:val="00C559EB"/>
    <w:rsid w:val="00C57232"/>
    <w:rsid w:val="00C60667"/>
    <w:rsid w:val="00C62C5C"/>
    <w:rsid w:val="00C62F92"/>
    <w:rsid w:val="00C70BDB"/>
    <w:rsid w:val="00C7158D"/>
    <w:rsid w:val="00C722D0"/>
    <w:rsid w:val="00C73CF7"/>
    <w:rsid w:val="00C74055"/>
    <w:rsid w:val="00C7405E"/>
    <w:rsid w:val="00C74AA9"/>
    <w:rsid w:val="00C7535A"/>
    <w:rsid w:val="00C756EB"/>
    <w:rsid w:val="00C75D18"/>
    <w:rsid w:val="00C80A9F"/>
    <w:rsid w:val="00C8177D"/>
    <w:rsid w:val="00C81988"/>
    <w:rsid w:val="00C825B8"/>
    <w:rsid w:val="00C83707"/>
    <w:rsid w:val="00C85B41"/>
    <w:rsid w:val="00C87EDC"/>
    <w:rsid w:val="00C900BF"/>
    <w:rsid w:val="00C904A3"/>
    <w:rsid w:val="00C919AD"/>
    <w:rsid w:val="00C91E8C"/>
    <w:rsid w:val="00C92F57"/>
    <w:rsid w:val="00C93314"/>
    <w:rsid w:val="00C9453A"/>
    <w:rsid w:val="00C9467B"/>
    <w:rsid w:val="00C97A32"/>
    <w:rsid w:val="00CA0DF2"/>
    <w:rsid w:val="00CA4D6C"/>
    <w:rsid w:val="00CA5516"/>
    <w:rsid w:val="00CB0084"/>
    <w:rsid w:val="00CB042F"/>
    <w:rsid w:val="00CB0EC0"/>
    <w:rsid w:val="00CB21B0"/>
    <w:rsid w:val="00CB23A3"/>
    <w:rsid w:val="00CB2CEE"/>
    <w:rsid w:val="00CB3925"/>
    <w:rsid w:val="00CB3C73"/>
    <w:rsid w:val="00CB638A"/>
    <w:rsid w:val="00CB7B59"/>
    <w:rsid w:val="00CC1973"/>
    <w:rsid w:val="00CC316A"/>
    <w:rsid w:val="00CC4E9A"/>
    <w:rsid w:val="00CC680B"/>
    <w:rsid w:val="00CC7071"/>
    <w:rsid w:val="00CC7F33"/>
    <w:rsid w:val="00CD0167"/>
    <w:rsid w:val="00CD21D1"/>
    <w:rsid w:val="00CD3FFF"/>
    <w:rsid w:val="00CD43F5"/>
    <w:rsid w:val="00CD56CE"/>
    <w:rsid w:val="00CD5F0C"/>
    <w:rsid w:val="00CE07E6"/>
    <w:rsid w:val="00CE1EAA"/>
    <w:rsid w:val="00CE39D4"/>
    <w:rsid w:val="00CE3F64"/>
    <w:rsid w:val="00CE5253"/>
    <w:rsid w:val="00CE5604"/>
    <w:rsid w:val="00CE5702"/>
    <w:rsid w:val="00CE5C23"/>
    <w:rsid w:val="00CE7BD0"/>
    <w:rsid w:val="00CF0868"/>
    <w:rsid w:val="00CF31C8"/>
    <w:rsid w:val="00CF41B2"/>
    <w:rsid w:val="00CF5DD1"/>
    <w:rsid w:val="00CF682F"/>
    <w:rsid w:val="00CF72E3"/>
    <w:rsid w:val="00D01286"/>
    <w:rsid w:val="00D0137E"/>
    <w:rsid w:val="00D01591"/>
    <w:rsid w:val="00D02A86"/>
    <w:rsid w:val="00D0318E"/>
    <w:rsid w:val="00D0377B"/>
    <w:rsid w:val="00D03C75"/>
    <w:rsid w:val="00D05F8C"/>
    <w:rsid w:val="00D11C05"/>
    <w:rsid w:val="00D124E2"/>
    <w:rsid w:val="00D14C23"/>
    <w:rsid w:val="00D15357"/>
    <w:rsid w:val="00D15457"/>
    <w:rsid w:val="00D15969"/>
    <w:rsid w:val="00D16F54"/>
    <w:rsid w:val="00D17E8D"/>
    <w:rsid w:val="00D24C26"/>
    <w:rsid w:val="00D268C8"/>
    <w:rsid w:val="00D31F96"/>
    <w:rsid w:val="00D34246"/>
    <w:rsid w:val="00D36D15"/>
    <w:rsid w:val="00D36EE1"/>
    <w:rsid w:val="00D41D49"/>
    <w:rsid w:val="00D42AC6"/>
    <w:rsid w:val="00D43168"/>
    <w:rsid w:val="00D50F18"/>
    <w:rsid w:val="00D5119A"/>
    <w:rsid w:val="00D51952"/>
    <w:rsid w:val="00D5357F"/>
    <w:rsid w:val="00D53FAF"/>
    <w:rsid w:val="00D552CE"/>
    <w:rsid w:val="00D60E21"/>
    <w:rsid w:val="00D61D23"/>
    <w:rsid w:val="00D62DA9"/>
    <w:rsid w:val="00D64D25"/>
    <w:rsid w:val="00D66C45"/>
    <w:rsid w:val="00D728DC"/>
    <w:rsid w:val="00D73C14"/>
    <w:rsid w:val="00D76F01"/>
    <w:rsid w:val="00D77DF5"/>
    <w:rsid w:val="00D80574"/>
    <w:rsid w:val="00D81D7C"/>
    <w:rsid w:val="00D81E11"/>
    <w:rsid w:val="00D8249B"/>
    <w:rsid w:val="00D828C4"/>
    <w:rsid w:val="00D83E62"/>
    <w:rsid w:val="00D84040"/>
    <w:rsid w:val="00D84603"/>
    <w:rsid w:val="00D84E09"/>
    <w:rsid w:val="00D84F39"/>
    <w:rsid w:val="00D87214"/>
    <w:rsid w:val="00D90826"/>
    <w:rsid w:val="00D90883"/>
    <w:rsid w:val="00D915BE"/>
    <w:rsid w:val="00D918DC"/>
    <w:rsid w:val="00D91978"/>
    <w:rsid w:val="00D91F6B"/>
    <w:rsid w:val="00D9313A"/>
    <w:rsid w:val="00D93859"/>
    <w:rsid w:val="00D9423B"/>
    <w:rsid w:val="00D94DC9"/>
    <w:rsid w:val="00D963E5"/>
    <w:rsid w:val="00D96B11"/>
    <w:rsid w:val="00D97418"/>
    <w:rsid w:val="00DA1CD1"/>
    <w:rsid w:val="00DA3BA8"/>
    <w:rsid w:val="00DA524B"/>
    <w:rsid w:val="00DA69E6"/>
    <w:rsid w:val="00DA77A4"/>
    <w:rsid w:val="00DA7A7B"/>
    <w:rsid w:val="00DB1482"/>
    <w:rsid w:val="00DB2BB4"/>
    <w:rsid w:val="00DB2CB3"/>
    <w:rsid w:val="00DB49A5"/>
    <w:rsid w:val="00DB5705"/>
    <w:rsid w:val="00DB5F5E"/>
    <w:rsid w:val="00DB60BE"/>
    <w:rsid w:val="00DB6B2D"/>
    <w:rsid w:val="00DC0CD9"/>
    <w:rsid w:val="00DC6AA1"/>
    <w:rsid w:val="00DD3CBC"/>
    <w:rsid w:val="00DD439A"/>
    <w:rsid w:val="00DD7806"/>
    <w:rsid w:val="00DD7E35"/>
    <w:rsid w:val="00DE0A6D"/>
    <w:rsid w:val="00DE1909"/>
    <w:rsid w:val="00DE1C06"/>
    <w:rsid w:val="00DE5107"/>
    <w:rsid w:val="00DE6883"/>
    <w:rsid w:val="00DE6A01"/>
    <w:rsid w:val="00DE6ED1"/>
    <w:rsid w:val="00DF0271"/>
    <w:rsid w:val="00DF32D2"/>
    <w:rsid w:val="00DF4A52"/>
    <w:rsid w:val="00DF4FAA"/>
    <w:rsid w:val="00E01C64"/>
    <w:rsid w:val="00E02F92"/>
    <w:rsid w:val="00E03C1A"/>
    <w:rsid w:val="00E03CEE"/>
    <w:rsid w:val="00E06997"/>
    <w:rsid w:val="00E07263"/>
    <w:rsid w:val="00E10004"/>
    <w:rsid w:val="00E1135E"/>
    <w:rsid w:val="00E137B0"/>
    <w:rsid w:val="00E13C4B"/>
    <w:rsid w:val="00E14FD6"/>
    <w:rsid w:val="00E153F9"/>
    <w:rsid w:val="00E15E77"/>
    <w:rsid w:val="00E16CB4"/>
    <w:rsid w:val="00E21AE8"/>
    <w:rsid w:val="00E24240"/>
    <w:rsid w:val="00E245D7"/>
    <w:rsid w:val="00E24E32"/>
    <w:rsid w:val="00E266B5"/>
    <w:rsid w:val="00E3013C"/>
    <w:rsid w:val="00E3132F"/>
    <w:rsid w:val="00E319A7"/>
    <w:rsid w:val="00E334F6"/>
    <w:rsid w:val="00E34834"/>
    <w:rsid w:val="00E34DD9"/>
    <w:rsid w:val="00E34E45"/>
    <w:rsid w:val="00E368F8"/>
    <w:rsid w:val="00E36953"/>
    <w:rsid w:val="00E42637"/>
    <w:rsid w:val="00E46CE4"/>
    <w:rsid w:val="00E47088"/>
    <w:rsid w:val="00E47A30"/>
    <w:rsid w:val="00E47E18"/>
    <w:rsid w:val="00E47E36"/>
    <w:rsid w:val="00E51FC0"/>
    <w:rsid w:val="00E53095"/>
    <w:rsid w:val="00E54F7D"/>
    <w:rsid w:val="00E5573D"/>
    <w:rsid w:val="00E562FE"/>
    <w:rsid w:val="00E563DE"/>
    <w:rsid w:val="00E617D5"/>
    <w:rsid w:val="00E6180F"/>
    <w:rsid w:val="00E637D3"/>
    <w:rsid w:val="00E66148"/>
    <w:rsid w:val="00E7087C"/>
    <w:rsid w:val="00E75195"/>
    <w:rsid w:val="00E75D4F"/>
    <w:rsid w:val="00E76EEC"/>
    <w:rsid w:val="00E80446"/>
    <w:rsid w:val="00E804F1"/>
    <w:rsid w:val="00E816C5"/>
    <w:rsid w:val="00E81E5A"/>
    <w:rsid w:val="00E82ABB"/>
    <w:rsid w:val="00E82DC2"/>
    <w:rsid w:val="00E8347B"/>
    <w:rsid w:val="00E91737"/>
    <w:rsid w:val="00E919F5"/>
    <w:rsid w:val="00E93475"/>
    <w:rsid w:val="00E965DE"/>
    <w:rsid w:val="00EA1918"/>
    <w:rsid w:val="00EA1EB8"/>
    <w:rsid w:val="00EA3328"/>
    <w:rsid w:val="00EA38AD"/>
    <w:rsid w:val="00EA4CC1"/>
    <w:rsid w:val="00EA5225"/>
    <w:rsid w:val="00EA7BD9"/>
    <w:rsid w:val="00EB0604"/>
    <w:rsid w:val="00EB0939"/>
    <w:rsid w:val="00EB2434"/>
    <w:rsid w:val="00EB349D"/>
    <w:rsid w:val="00EB35F5"/>
    <w:rsid w:val="00EB3A80"/>
    <w:rsid w:val="00EB4F8A"/>
    <w:rsid w:val="00EC1D20"/>
    <w:rsid w:val="00EC2955"/>
    <w:rsid w:val="00EC4CE3"/>
    <w:rsid w:val="00EC54C8"/>
    <w:rsid w:val="00ED0405"/>
    <w:rsid w:val="00ED1103"/>
    <w:rsid w:val="00ED47B8"/>
    <w:rsid w:val="00ED496A"/>
    <w:rsid w:val="00EE0A76"/>
    <w:rsid w:val="00EE3761"/>
    <w:rsid w:val="00EE4331"/>
    <w:rsid w:val="00EE455A"/>
    <w:rsid w:val="00EE67FB"/>
    <w:rsid w:val="00EE75B2"/>
    <w:rsid w:val="00EE7D54"/>
    <w:rsid w:val="00EF40E3"/>
    <w:rsid w:val="00EF643D"/>
    <w:rsid w:val="00EF69FF"/>
    <w:rsid w:val="00EF6B62"/>
    <w:rsid w:val="00EF71F3"/>
    <w:rsid w:val="00EF7FEA"/>
    <w:rsid w:val="00F002BE"/>
    <w:rsid w:val="00F002CF"/>
    <w:rsid w:val="00F0089C"/>
    <w:rsid w:val="00F01A32"/>
    <w:rsid w:val="00F06065"/>
    <w:rsid w:val="00F0697C"/>
    <w:rsid w:val="00F06F07"/>
    <w:rsid w:val="00F10653"/>
    <w:rsid w:val="00F1524D"/>
    <w:rsid w:val="00F1640F"/>
    <w:rsid w:val="00F23455"/>
    <w:rsid w:val="00F2719D"/>
    <w:rsid w:val="00F273D3"/>
    <w:rsid w:val="00F27F2B"/>
    <w:rsid w:val="00F30582"/>
    <w:rsid w:val="00F309F3"/>
    <w:rsid w:val="00F31559"/>
    <w:rsid w:val="00F3187E"/>
    <w:rsid w:val="00F323E0"/>
    <w:rsid w:val="00F34C89"/>
    <w:rsid w:val="00F354FE"/>
    <w:rsid w:val="00F3621E"/>
    <w:rsid w:val="00F37EC6"/>
    <w:rsid w:val="00F42940"/>
    <w:rsid w:val="00F43403"/>
    <w:rsid w:val="00F46293"/>
    <w:rsid w:val="00F47527"/>
    <w:rsid w:val="00F50A7B"/>
    <w:rsid w:val="00F50D1F"/>
    <w:rsid w:val="00F540AB"/>
    <w:rsid w:val="00F559FD"/>
    <w:rsid w:val="00F5690E"/>
    <w:rsid w:val="00F57010"/>
    <w:rsid w:val="00F61B74"/>
    <w:rsid w:val="00F62199"/>
    <w:rsid w:val="00F6236C"/>
    <w:rsid w:val="00F6265E"/>
    <w:rsid w:val="00F6283B"/>
    <w:rsid w:val="00F63F33"/>
    <w:rsid w:val="00F64330"/>
    <w:rsid w:val="00F645D3"/>
    <w:rsid w:val="00F6469B"/>
    <w:rsid w:val="00F64DEA"/>
    <w:rsid w:val="00F67C5B"/>
    <w:rsid w:val="00F71E23"/>
    <w:rsid w:val="00F76DD4"/>
    <w:rsid w:val="00F77E89"/>
    <w:rsid w:val="00F81AF8"/>
    <w:rsid w:val="00F847B8"/>
    <w:rsid w:val="00F850EC"/>
    <w:rsid w:val="00F85BFE"/>
    <w:rsid w:val="00F85DF7"/>
    <w:rsid w:val="00F8709E"/>
    <w:rsid w:val="00F87BAA"/>
    <w:rsid w:val="00F91430"/>
    <w:rsid w:val="00F927D8"/>
    <w:rsid w:val="00F94046"/>
    <w:rsid w:val="00F943EA"/>
    <w:rsid w:val="00F9583D"/>
    <w:rsid w:val="00F9599E"/>
    <w:rsid w:val="00F96386"/>
    <w:rsid w:val="00F978BC"/>
    <w:rsid w:val="00FA0880"/>
    <w:rsid w:val="00FA59DF"/>
    <w:rsid w:val="00FA5C9C"/>
    <w:rsid w:val="00FA6547"/>
    <w:rsid w:val="00FA6859"/>
    <w:rsid w:val="00FA6C01"/>
    <w:rsid w:val="00FB047F"/>
    <w:rsid w:val="00FB1D06"/>
    <w:rsid w:val="00FB3169"/>
    <w:rsid w:val="00FB709F"/>
    <w:rsid w:val="00FC0E6B"/>
    <w:rsid w:val="00FC1115"/>
    <w:rsid w:val="00FC20D0"/>
    <w:rsid w:val="00FC2A65"/>
    <w:rsid w:val="00FC35C2"/>
    <w:rsid w:val="00FC360A"/>
    <w:rsid w:val="00FC3E2F"/>
    <w:rsid w:val="00FC606C"/>
    <w:rsid w:val="00FD2DC5"/>
    <w:rsid w:val="00FD404B"/>
    <w:rsid w:val="00FD49B8"/>
    <w:rsid w:val="00FD716C"/>
    <w:rsid w:val="00FE055A"/>
    <w:rsid w:val="00FE0D91"/>
    <w:rsid w:val="00FE168B"/>
    <w:rsid w:val="00FE532E"/>
    <w:rsid w:val="00FE62A1"/>
    <w:rsid w:val="00FE644B"/>
    <w:rsid w:val="00FE6A14"/>
    <w:rsid w:val="00FE7BFB"/>
    <w:rsid w:val="00FE7E2F"/>
    <w:rsid w:val="00FF1786"/>
    <w:rsid w:val="00FF18DB"/>
    <w:rsid w:val="00FF1EA6"/>
    <w:rsid w:val="00FF25E5"/>
    <w:rsid w:val="00FF53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19A0"/>
  <w15:chartTrackingRefBased/>
  <w15:docId w15:val="{BC13F8FE-4AE6-43E6-B5BB-9D81BAE3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rPr>
  </w:style>
  <w:style w:type="paragraph" w:styleId="Heading1">
    <w:name w:val="heading 1"/>
    <w:basedOn w:val="Normal"/>
    <w:next w:val="Normal"/>
    <w:link w:val="Heading1Char"/>
    <w:uiPriority w:val="9"/>
    <w:qFormat/>
    <w:rsid w:val="008A7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6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6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76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76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76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76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76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6E2"/>
    <w:rPr>
      <w:rFonts w:eastAsiaTheme="majorEastAsia" w:cstheme="majorBidi"/>
      <w:color w:val="272727" w:themeColor="text1" w:themeTint="D8"/>
    </w:rPr>
  </w:style>
  <w:style w:type="paragraph" w:styleId="Title">
    <w:name w:val="Title"/>
    <w:basedOn w:val="Normal"/>
    <w:next w:val="Normal"/>
    <w:link w:val="TitleChar"/>
    <w:uiPriority w:val="10"/>
    <w:qFormat/>
    <w:rsid w:val="008A7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6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6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76E2"/>
    <w:rPr>
      <w:rFonts w:ascii="Arial" w:hAnsi="Arial" w:cs="Arial"/>
      <w:i/>
      <w:iCs/>
      <w:color w:val="404040" w:themeColor="text1" w:themeTint="BF"/>
    </w:rPr>
  </w:style>
  <w:style w:type="paragraph" w:styleId="ListParagraph">
    <w:name w:val="List Paragraph"/>
    <w:basedOn w:val="Normal"/>
    <w:uiPriority w:val="34"/>
    <w:qFormat/>
    <w:rsid w:val="008A76E2"/>
    <w:pPr>
      <w:ind w:left="720"/>
      <w:contextualSpacing/>
    </w:pPr>
  </w:style>
  <w:style w:type="character" w:styleId="IntenseEmphasis">
    <w:name w:val="Intense Emphasis"/>
    <w:basedOn w:val="DefaultParagraphFont"/>
    <w:uiPriority w:val="21"/>
    <w:qFormat/>
    <w:rsid w:val="008A76E2"/>
    <w:rPr>
      <w:i/>
      <w:iCs/>
      <w:color w:val="0F4761" w:themeColor="accent1" w:themeShade="BF"/>
    </w:rPr>
  </w:style>
  <w:style w:type="paragraph" w:styleId="IntenseQuote">
    <w:name w:val="Intense Quote"/>
    <w:basedOn w:val="Normal"/>
    <w:next w:val="Normal"/>
    <w:link w:val="IntenseQuoteChar"/>
    <w:uiPriority w:val="30"/>
    <w:qFormat/>
    <w:rsid w:val="008A7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6E2"/>
    <w:rPr>
      <w:rFonts w:ascii="Arial" w:hAnsi="Arial" w:cs="Arial"/>
      <w:i/>
      <w:iCs/>
      <w:color w:val="0F4761" w:themeColor="accent1" w:themeShade="BF"/>
    </w:rPr>
  </w:style>
  <w:style w:type="character" w:styleId="IntenseReference">
    <w:name w:val="Intense Reference"/>
    <w:basedOn w:val="DefaultParagraphFont"/>
    <w:uiPriority w:val="32"/>
    <w:qFormat/>
    <w:rsid w:val="008A76E2"/>
    <w:rPr>
      <w:b/>
      <w:bCs/>
      <w:smallCaps/>
      <w:color w:val="0F4761" w:themeColor="accent1" w:themeShade="BF"/>
      <w:spacing w:val="5"/>
    </w:rPr>
  </w:style>
  <w:style w:type="paragraph" w:styleId="Footer">
    <w:name w:val="footer"/>
    <w:basedOn w:val="Normal"/>
    <w:link w:val="FooterChar"/>
    <w:uiPriority w:val="99"/>
    <w:unhideWhenUsed/>
    <w:rsid w:val="007E1349"/>
    <w:pPr>
      <w:tabs>
        <w:tab w:val="center" w:pos="4536"/>
        <w:tab w:val="right" w:pos="9072"/>
      </w:tabs>
      <w:spacing w:after="200" w:line="276"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7E1349"/>
    <w:rPr>
      <w:rFonts w:ascii="Calibri" w:eastAsia="Calibri" w:hAnsi="Calibri" w:cs="Times New Roman"/>
      <w:kern w:val="0"/>
      <w14:ligatures w14:val="none"/>
    </w:rPr>
  </w:style>
  <w:style w:type="paragraph" w:styleId="NormalWeb">
    <w:name w:val="Normal (Web)"/>
    <w:basedOn w:val="Normal"/>
    <w:uiPriority w:val="99"/>
    <w:unhideWhenUsed/>
    <w:rsid w:val="007E1349"/>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Hyperlink">
    <w:name w:val="Hyperlink"/>
    <w:basedOn w:val="DefaultParagraphFont"/>
    <w:uiPriority w:val="99"/>
    <w:unhideWhenUsed/>
    <w:rsid w:val="00AE0ABF"/>
    <w:rPr>
      <w:color w:val="467886" w:themeColor="hyperlink"/>
      <w:u w:val="single"/>
    </w:rPr>
  </w:style>
  <w:style w:type="character" w:styleId="UnresolvedMention">
    <w:name w:val="Unresolved Mention"/>
    <w:basedOn w:val="DefaultParagraphFont"/>
    <w:uiPriority w:val="99"/>
    <w:semiHidden/>
    <w:unhideWhenUsed/>
    <w:rsid w:val="00AE0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090477">
      <w:bodyDiv w:val="1"/>
      <w:marLeft w:val="0"/>
      <w:marRight w:val="0"/>
      <w:marTop w:val="0"/>
      <w:marBottom w:val="0"/>
      <w:divBdr>
        <w:top w:val="none" w:sz="0" w:space="0" w:color="auto"/>
        <w:left w:val="none" w:sz="0" w:space="0" w:color="auto"/>
        <w:bottom w:val="none" w:sz="0" w:space="0" w:color="auto"/>
        <w:right w:val="none" w:sz="0" w:space="0" w:color="auto"/>
      </w:divBdr>
    </w:div>
    <w:div w:id="16191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6371</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El Benni</dc:creator>
  <cp:keywords/>
  <dc:description/>
  <cp:lastModifiedBy>Stefan Kirchweger</cp:lastModifiedBy>
  <cp:revision>4</cp:revision>
  <dcterms:created xsi:type="dcterms:W3CDTF">2025-10-14T20:27:00Z</dcterms:created>
  <dcterms:modified xsi:type="dcterms:W3CDTF">2025-10-15T19:26:00Z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2025-06-12T12:38:05Z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96b4371c-b129-43bc-96e2-1636480d4d5f</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