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3FA6F">
      <w:pPr>
        <w:rPr>
          <w:rFonts w:hint="default" w:ascii="Times New Roman" w:hAnsi="Times New Roman" w:cs="Times New Roman"/>
          <w:b/>
          <w:bCs/>
          <w:sz w:val="24"/>
          <w:szCs w:val="24"/>
        </w:rPr>
      </w:pPr>
      <w:r>
        <w:rPr>
          <w:rFonts w:hint="default" w:ascii="Times New Roman" w:hAnsi="Times New Roman" w:cs="Times New Roman"/>
          <w:b/>
          <w:bCs/>
          <w:sz w:val="24"/>
          <w:szCs w:val="24"/>
        </w:rPr>
        <w:t>Embodied fitness: Handgrip strength and kin-related parental altruism</w:t>
      </w:r>
    </w:p>
    <w:p w14:paraId="6EFF5E15">
      <w:pPr>
        <w:rPr>
          <w:rFonts w:hint="default" w:ascii="Times New Roman" w:hAnsi="Times New Roman" w:cs="Times New Roman"/>
          <w:sz w:val="24"/>
          <w:szCs w:val="24"/>
        </w:rPr>
      </w:pPr>
    </w:p>
    <w:p w14:paraId="53DC9152">
      <w:pPr>
        <w:rPr>
          <w:rFonts w:hint="default" w:ascii="Times New Roman" w:hAnsi="Times New Roman" w:cs="Times New Roman"/>
          <w:sz w:val="24"/>
          <w:szCs w:val="24"/>
          <w:lang w:val="ru-RU"/>
        </w:rPr>
      </w:pPr>
      <w:r>
        <w:rPr>
          <w:rFonts w:hint="default" w:ascii="Times New Roman" w:hAnsi="Times New Roman" w:cs="Times New Roman"/>
          <w:sz w:val="24"/>
          <w:szCs w:val="24"/>
        </w:rPr>
        <w:t>OV Semenova¹, AA Mezentseva¹, ML Butovskaya¹, NP Matsakova²</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MA Ponizyajkin</w:t>
      </w:r>
      <w:r>
        <w:rPr>
          <w:rFonts w:hint="default" w:ascii="Times New Roman" w:hAnsi="Times New Roman" w:cs="Times New Roman"/>
          <w:sz w:val="24"/>
          <w:szCs w:val="24"/>
          <w:vertAlign w:val="superscript"/>
          <w:lang w:val="ru-RU"/>
        </w:rPr>
        <w:t>3</w:t>
      </w:r>
    </w:p>
    <w:p w14:paraId="2CEC2197">
      <w:pPr>
        <w:rPr>
          <w:rFonts w:hint="default" w:ascii="Times New Roman" w:hAnsi="Times New Roman" w:cs="Times New Roman"/>
          <w:sz w:val="24"/>
          <w:szCs w:val="24"/>
        </w:rPr>
      </w:pPr>
      <w:bookmarkStart w:id="0" w:name="_GoBack"/>
      <w:bookmarkEnd w:id="0"/>
    </w:p>
    <w:p w14:paraId="59032819">
      <w:pPr>
        <w:rPr>
          <w:rFonts w:hint="default" w:ascii="Times New Roman" w:hAnsi="Times New Roman" w:cs="Times New Roman"/>
          <w:sz w:val="24"/>
          <w:szCs w:val="24"/>
        </w:rPr>
      </w:pPr>
      <w:r>
        <w:rPr>
          <w:rFonts w:hint="default" w:ascii="Times New Roman" w:hAnsi="Times New Roman" w:cs="Times New Roman"/>
          <w:sz w:val="24"/>
          <w:szCs w:val="24"/>
        </w:rPr>
        <w:t>¹Institute of Ethnology and Anthropology, Russian Academy of Sciences (RAS), Moscow, Russia</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²Department of Russian History, Documentation Studies and Archival Science, Kalmyk State University named after B.B. Gorodovikov, Elista, Russia</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vertAlign w:val="superscript"/>
          <w:lang w:val="ru-RU"/>
        </w:rPr>
        <w:t>3</w:t>
      </w:r>
      <w:r>
        <w:rPr>
          <w:rFonts w:hint="default" w:ascii="Times New Roman" w:hAnsi="Times New Roman" w:cs="Times New Roman"/>
          <w:sz w:val="24"/>
          <w:szCs w:val="24"/>
        </w:rPr>
        <w:t>Department of Mathematics &amp; Computer Science, Moscow Aviation Institute, Moscow, Russia</w:t>
      </w:r>
    </w:p>
    <w:p w14:paraId="52F3F3FD">
      <w:pPr>
        <w:rPr>
          <w:rFonts w:hint="default" w:ascii="Times New Roman" w:hAnsi="Times New Roman" w:cs="Times New Roman"/>
          <w:sz w:val="24"/>
          <w:szCs w:val="24"/>
        </w:rPr>
      </w:pPr>
    </w:p>
    <w:p w14:paraId="46696D7F">
      <w:pPr>
        <w:rPr>
          <w:rFonts w:hint="default" w:ascii="Times New Roman" w:hAnsi="Times New Roman" w:cs="Times New Roman"/>
          <w:sz w:val="24"/>
          <w:szCs w:val="24"/>
        </w:rPr>
      </w:pPr>
      <w:r>
        <w:rPr>
          <w:rFonts w:hint="default" w:ascii="Times New Roman" w:hAnsi="Times New Roman" w:eastAsia="SimSun" w:cs="Times New Roman"/>
          <w:i w:val="0"/>
          <w:iCs w:val="0"/>
          <w:caps w:val="0"/>
          <w:color w:val="000000"/>
          <w:spacing w:val="0"/>
          <w:sz w:val="24"/>
          <w:szCs w:val="24"/>
          <w:shd w:val="clear" w:fill="FFFFFF"/>
        </w:rPr>
        <w:t>Grip strength is widely recognized as an integrative indicator of physical fitness and vitality. Beyond its biomedical significance, it may function as a bodily cue of social and reproductive potential, shaping parental favoritism and kin-directed behavior. In 2024, we conducted an experimental study among 98 Kalmyk university students (Elista, Russia) to test the hypothesis that grip strength is associated with the accuracy of kin recognition. Each participant was photographed under standardized anthropological conditions, and handgrip strength was measured using a dynamometer. For each individual, the facial portrait was digitally modified to resemble a child aged approximately 5–12 years. Participants were presented with a set of five child images (one derived from their own face) and asked to choose the child they would most likely invest in (e.g., through adoption, babysitting, or financial support). Results showed that grip strength was positively correlated with the frequency of choosing the “self-derived” child image. Participants with lower grip strength more often selected unrelated faces, suggesting possible alternative strategies of parental investment. These findings point to grip strength as a possible somatic marker of kin-oriented altruism, with weaker individuals showing a tendency toward broader, group-level prosociality, highlighting the need for further investigation of biometric correlates of altruistic behavior.</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86E65"/>
    <w:rsid w:val="11A86E65"/>
    <w:rsid w:val="43EC32A0"/>
    <w:rsid w:val="5C597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2025-10-17T17:06:00Z</dcterms:created>
  <dc:creator>Olga</dc:creator>
  <cp:lastModifiedBy>Olga</cp:lastModifiedBy>
  <dcterms:modified xsi:type="dcterms:W3CDTF">2025-10-18T12:03:35Z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8B24768533944DA1A8D2A1ED5EFF71F6_13</vt:lpwstr>
  </property>
</Properties>
</file>